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9B" w:rsidRDefault="00EF26AC" w:rsidP="0034269B">
      <w:pPr>
        <w:pStyle w:val="BodyText"/>
        <w:ind w:right="-48"/>
        <w:jc w:val="center"/>
        <w:rPr>
          <w:sz w:val="20"/>
        </w:rPr>
      </w:pPr>
      <w:r>
        <w:rPr>
          <w:noProof/>
          <w:sz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38548</wp:posOffset>
                </wp:positionH>
                <wp:positionV relativeFrom="paragraph">
                  <wp:posOffset>-48409</wp:posOffset>
                </wp:positionV>
                <wp:extent cx="9875520" cy="6734287"/>
                <wp:effectExtent l="19050" t="19050" r="11430" b="28575"/>
                <wp:wrapNone/>
                <wp:docPr id="4" name="Rectangle 4"/>
                <wp:cNvGraphicFramePr/>
                <a:graphic xmlns:a="http://schemas.openxmlformats.org/drawingml/2006/main">
                  <a:graphicData uri="http://schemas.microsoft.com/office/word/2010/wordprocessingShape">
                    <wps:wsp>
                      <wps:cNvSpPr/>
                      <wps:spPr>
                        <a:xfrm>
                          <a:off x="0" y="0"/>
                          <a:ext cx="9875520" cy="6734287"/>
                        </a:xfrm>
                        <a:prstGeom prst="rect">
                          <a:avLst/>
                        </a:prstGeom>
                        <a:no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B2103F" id="Rectangle 4" o:spid="_x0000_s1026" style="position:absolute;margin-left:3.05pt;margin-top:-3.8pt;width:777.6pt;height:53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" filled="f" strokecolor="#548dd4 [1951]" strokeweight="3pt"/>
            </w:pict>
          </mc:Fallback>
        </mc:AlternateContent>
      </w:r>
      <w:r w:rsidR="00B74AC0">
        <w:rPr>
          <w:noProof/>
          <w:sz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-65690</wp:posOffset>
                </wp:positionH>
                <wp:positionV relativeFrom="paragraph">
                  <wp:posOffset>-157655</wp:posOffset>
                </wp:positionV>
                <wp:extent cx="10058400" cy="6952593"/>
                <wp:effectExtent l="19050" t="19050" r="38100" b="39370"/>
                <wp:wrapNone/>
                <wp:docPr id="47" name="Rectangle 47"/>
                <wp:cNvGraphicFramePr/>
                <a:graphic xmlns:a="http://schemas.openxmlformats.org/drawingml/2006/main">
                  <a:graphicData uri="http://schemas.microsoft.com/office/word/2010/wordprocessingShape">
                    <wps:wsp>
                      <wps:cNvSpPr/>
                      <wps:spPr>
                        <a:xfrm>
                          <a:off x="0" y="0"/>
                          <a:ext cx="10058400" cy="6952593"/>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D18B62A" id="Rectangle 47" o:spid="_x0000_s1026" style="position:absolute;margin-left:-5.15pt;margin-top:-12.4pt;width:11in;height:547.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" filled="f" strokecolor="#002060" strokeweight="4.5pt"/>
            </w:pict>
          </mc:Fallback>
        </mc:AlternateContent>
      </w:r>
    </w:p>
    <w:p w:rsidR="0034269B" w:rsidRDefault="0034269B" w:rsidP="0034269B">
      <w:pPr>
        <w:pStyle w:val="BodyText"/>
        <w:ind w:right="-48"/>
        <w:jc w:val="center"/>
        <w:rPr>
          <w:sz w:val="20"/>
        </w:rPr>
      </w:pPr>
    </w:p>
    <w:p w:rsidR="0034269B" w:rsidRDefault="0034269B" w:rsidP="0034269B">
      <w:pPr>
        <w:pStyle w:val="BodyText"/>
        <w:ind w:right="-48"/>
        <w:jc w:val="center"/>
        <w:rPr>
          <w:sz w:val="20"/>
        </w:rPr>
      </w:pPr>
    </w:p>
    <w:p w:rsidR="0034269B" w:rsidRDefault="0034269B" w:rsidP="0034269B">
      <w:pPr>
        <w:pStyle w:val="BodyText"/>
        <w:ind w:right="-48"/>
        <w:jc w:val="center"/>
        <w:rPr>
          <w:sz w:val="20"/>
        </w:rPr>
      </w:pPr>
    </w:p>
    <w:p w:rsidR="0034269B" w:rsidRDefault="0034269B" w:rsidP="0034269B">
      <w:pPr>
        <w:pStyle w:val="BodyText"/>
        <w:ind w:right="-48"/>
        <w:jc w:val="center"/>
        <w:rPr>
          <w:sz w:val="20"/>
        </w:rPr>
      </w:pPr>
    </w:p>
    <w:p w:rsidR="0034269B" w:rsidRDefault="0034269B" w:rsidP="0034269B">
      <w:pPr>
        <w:pStyle w:val="BodyText"/>
        <w:ind w:right="-48"/>
        <w:jc w:val="center"/>
        <w:rPr>
          <w:sz w:val="20"/>
        </w:rPr>
      </w:pPr>
    </w:p>
    <w:p w:rsidR="0034269B" w:rsidRDefault="0034269B" w:rsidP="0034269B">
      <w:pPr>
        <w:pStyle w:val="BodyText"/>
        <w:ind w:right="-48"/>
        <w:jc w:val="center"/>
        <w:rPr>
          <w:sz w:val="20"/>
        </w:rPr>
      </w:pPr>
    </w:p>
    <w:p w:rsidR="0034269B" w:rsidRDefault="0034269B" w:rsidP="0034269B">
      <w:pPr>
        <w:pStyle w:val="BodyText"/>
        <w:ind w:right="-48"/>
        <w:jc w:val="center"/>
        <w:rPr>
          <w:sz w:val="20"/>
        </w:rPr>
      </w:pPr>
    </w:p>
    <w:p w:rsidR="0034269B" w:rsidRDefault="00C25914" w:rsidP="0034269B">
      <w:pPr>
        <w:pStyle w:val="BodyText"/>
        <w:ind w:right="-48"/>
        <w:jc w:val="center"/>
        <w:rPr>
          <w:sz w:val="20"/>
        </w:rPr>
      </w:pPr>
      <w:r>
        <w:rPr>
          <w:noProof/>
          <w:lang w:val="en-GB" w:eastAsia="en-GB"/>
        </w:rPr>
        <w:drawing>
          <wp:anchor distT="0" distB="0" distL="114300" distR="114300" simplePos="0" relativeHeight="251665408" behindDoc="0" locked="0" layoutInCell="1" allowOverlap="1">
            <wp:simplePos x="0" y="0"/>
            <wp:positionH relativeFrom="margin">
              <wp:posOffset>2145665</wp:posOffset>
            </wp:positionH>
            <wp:positionV relativeFrom="paragraph">
              <wp:posOffset>131445</wp:posOffset>
            </wp:positionV>
            <wp:extent cx="6021705" cy="1809750"/>
            <wp:effectExtent l="0" t="0" r="0" b="0"/>
            <wp:wrapNone/>
            <wp:docPr id="48" name="Picture 48" descr="Lynnfiel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nfield Primary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170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EA9" w:rsidRDefault="006E4EA9" w:rsidP="006E4EA9">
      <w:pPr>
        <w:pStyle w:val="BodyText"/>
        <w:ind w:right="647"/>
        <w:jc w:val="center"/>
        <w:rPr>
          <w:b/>
          <w:sz w:val="100"/>
          <w:szCs w:val="100"/>
          <w:u w:val="single"/>
        </w:rPr>
      </w:pPr>
    </w:p>
    <w:p w:rsidR="0034269B" w:rsidRDefault="0034269B" w:rsidP="006E4EA9">
      <w:pPr>
        <w:pStyle w:val="BodyText"/>
        <w:ind w:left="120" w:right="647"/>
        <w:jc w:val="center"/>
        <w:rPr>
          <w:sz w:val="20"/>
        </w:rPr>
      </w:pPr>
    </w:p>
    <w:p w:rsidR="0034269B" w:rsidRDefault="0034269B" w:rsidP="006E4EA9">
      <w:pPr>
        <w:pStyle w:val="BodyText"/>
        <w:ind w:left="120" w:right="647"/>
        <w:jc w:val="center"/>
        <w:rPr>
          <w:sz w:val="20"/>
        </w:rPr>
      </w:pPr>
    </w:p>
    <w:p w:rsidR="00224CDF" w:rsidRDefault="00224CDF" w:rsidP="006E4EA9">
      <w:pPr>
        <w:pStyle w:val="BodyText"/>
        <w:ind w:left="120" w:right="647"/>
        <w:jc w:val="center"/>
        <w:rPr>
          <w:sz w:val="60"/>
          <w:szCs w:val="60"/>
        </w:rPr>
      </w:pPr>
    </w:p>
    <w:p w:rsidR="00224CDF" w:rsidRDefault="00224CDF" w:rsidP="006E4EA9">
      <w:pPr>
        <w:pStyle w:val="BodyText"/>
        <w:ind w:left="120" w:right="647"/>
        <w:jc w:val="center"/>
        <w:rPr>
          <w:sz w:val="60"/>
          <w:szCs w:val="60"/>
        </w:rPr>
      </w:pPr>
    </w:p>
    <w:p w:rsidR="0034269B" w:rsidRDefault="00224CDF" w:rsidP="006E4EA9">
      <w:pPr>
        <w:pStyle w:val="BodyText"/>
        <w:ind w:left="120" w:right="647"/>
        <w:jc w:val="center"/>
        <w:rPr>
          <w:sz w:val="60"/>
          <w:szCs w:val="60"/>
        </w:rPr>
      </w:pPr>
      <w:r>
        <w:rPr>
          <w:sz w:val="60"/>
          <w:szCs w:val="60"/>
        </w:rPr>
        <w:t>P.E. and sports premium</w:t>
      </w:r>
    </w:p>
    <w:p w:rsidR="0034269B" w:rsidRDefault="000E0586" w:rsidP="00C25914">
      <w:pPr>
        <w:pStyle w:val="BodyText"/>
        <w:ind w:left="120" w:right="647"/>
        <w:jc w:val="center"/>
        <w:rPr>
          <w:sz w:val="60"/>
          <w:szCs w:val="60"/>
        </w:rPr>
      </w:pPr>
      <w:r>
        <w:rPr>
          <w:sz w:val="60"/>
          <w:szCs w:val="60"/>
        </w:rPr>
        <w:t>2018-19</w:t>
      </w:r>
    </w:p>
    <w:p w:rsidR="00C25914" w:rsidRDefault="00C25914" w:rsidP="00C25914">
      <w:pPr>
        <w:pStyle w:val="BodyText"/>
        <w:ind w:left="120" w:right="647"/>
        <w:jc w:val="center"/>
        <w:rPr>
          <w:sz w:val="60"/>
          <w:szCs w:val="60"/>
        </w:rPr>
      </w:pPr>
    </w:p>
    <w:p w:rsidR="00C25914" w:rsidRPr="00C25914" w:rsidRDefault="00C25914" w:rsidP="00C25914">
      <w:pPr>
        <w:pStyle w:val="BodyText"/>
        <w:ind w:left="120" w:right="647"/>
        <w:jc w:val="center"/>
        <w:rPr>
          <w:sz w:val="28"/>
          <w:szCs w:val="28"/>
        </w:rPr>
      </w:pPr>
    </w:p>
    <w:p w:rsidR="0034269B" w:rsidRDefault="0034269B" w:rsidP="00C2051F">
      <w:pPr>
        <w:pStyle w:val="BodyText"/>
        <w:ind w:left="120" w:right="-48"/>
        <w:rPr>
          <w:sz w:val="28"/>
          <w:szCs w:val="28"/>
        </w:rPr>
      </w:pPr>
    </w:p>
    <w:p w:rsidR="00FA1BEC" w:rsidRDefault="00FA1BEC" w:rsidP="00C2051F">
      <w:pPr>
        <w:pStyle w:val="BodyText"/>
        <w:ind w:left="120" w:right="-48"/>
        <w:rPr>
          <w:sz w:val="20"/>
        </w:rPr>
      </w:pPr>
    </w:p>
    <w:p w:rsidR="0034269B" w:rsidRDefault="006F7120" w:rsidP="00C2051F">
      <w:pPr>
        <w:pStyle w:val="BodyText"/>
        <w:ind w:left="120" w:right="-48"/>
        <w:rPr>
          <w:sz w:val="20"/>
        </w:rPr>
      </w:pPr>
      <w:r>
        <w:rPr>
          <w:noProof/>
          <w:lang w:val="en-GB" w:eastAsia="en-GB"/>
        </w:rPr>
        <w:drawing>
          <wp:anchor distT="0" distB="0" distL="114300" distR="114300" simplePos="0" relativeHeight="251668480" behindDoc="0" locked="0" layoutInCell="1" allowOverlap="1" wp14:anchorId="6789B35C" wp14:editId="28B2AF5C">
            <wp:simplePos x="0" y="0"/>
            <wp:positionH relativeFrom="column">
              <wp:posOffset>8162290</wp:posOffset>
            </wp:positionH>
            <wp:positionV relativeFrom="paragraph">
              <wp:posOffset>78740</wp:posOffset>
            </wp:positionV>
            <wp:extent cx="1637665" cy="1095375"/>
            <wp:effectExtent l="0" t="0" r="0" b="9525"/>
            <wp:wrapNone/>
            <wp:docPr id="3" name="Picture 3" descr="Image result for youth sport trust bronze award 2017-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th sport trust bronze award 2017-2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69B" w:rsidRDefault="0034269B" w:rsidP="00C2051F">
      <w:pPr>
        <w:pStyle w:val="BodyText"/>
        <w:ind w:left="120" w:right="-48"/>
        <w:rPr>
          <w:sz w:val="20"/>
        </w:rPr>
      </w:pPr>
    </w:p>
    <w:p w:rsidR="0034269B" w:rsidRDefault="0034269B" w:rsidP="00C2051F">
      <w:pPr>
        <w:pStyle w:val="BodyText"/>
        <w:ind w:left="120" w:right="-48"/>
        <w:rPr>
          <w:sz w:val="20"/>
        </w:rPr>
      </w:pPr>
    </w:p>
    <w:p w:rsidR="0034269B" w:rsidRDefault="0034269B" w:rsidP="00C2051F">
      <w:pPr>
        <w:pStyle w:val="BodyText"/>
        <w:ind w:left="120" w:right="-48"/>
        <w:rPr>
          <w:sz w:val="20"/>
        </w:rPr>
      </w:pPr>
    </w:p>
    <w:p w:rsidR="0034269B" w:rsidRDefault="0034269B" w:rsidP="00C2051F">
      <w:pPr>
        <w:pStyle w:val="BodyText"/>
        <w:ind w:left="120" w:right="-48"/>
        <w:rPr>
          <w:sz w:val="20"/>
        </w:rPr>
      </w:pPr>
    </w:p>
    <w:p w:rsidR="00C25914" w:rsidRDefault="00C25914" w:rsidP="00C2051F">
      <w:pPr>
        <w:pStyle w:val="BodyText"/>
        <w:ind w:left="120" w:right="-48"/>
        <w:rPr>
          <w:sz w:val="20"/>
        </w:rPr>
      </w:pPr>
    </w:p>
    <w:p w:rsidR="0034269B" w:rsidRDefault="0034269B" w:rsidP="006E4EA9">
      <w:pPr>
        <w:pStyle w:val="BodyText"/>
        <w:ind w:right="-48"/>
        <w:rPr>
          <w:sz w:val="20"/>
        </w:rPr>
      </w:pPr>
    </w:p>
    <w:p w:rsidR="0034269B" w:rsidRDefault="0034269B" w:rsidP="00C2051F">
      <w:pPr>
        <w:pStyle w:val="BodyText"/>
        <w:ind w:left="120" w:right="-48"/>
        <w:rPr>
          <w:sz w:val="20"/>
        </w:rPr>
      </w:pPr>
    </w:p>
    <w:p w:rsidR="00C2051F" w:rsidRDefault="00B86C4A"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69E46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C2051F" w:rsidRDefault="00C2051F" w:rsidP="00C2051F">
      <w:pPr>
        <w:pStyle w:val="BodyText"/>
        <w:rPr>
          <w:sz w:val="20"/>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Tr="00D11688">
        <w:trPr>
          <w:trHeight w:val="480"/>
        </w:trPr>
        <w:tc>
          <w:tcPr>
            <w:tcW w:w="7700" w:type="dxa"/>
          </w:tcPr>
          <w:p w:rsidR="00C2051F" w:rsidRDefault="00C2051F" w:rsidP="00D11688">
            <w:pPr>
              <w:pStyle w:val="TableParagraph"/>
              <w:spacing w:before="21"/>
              <w:ind w:left="70"/>
              <w:rPr>
                <w:sz w:val="24"/>
              </w:rPr>
            </w:pPr>
            <w:r>
              <w:rPr>
                <w:color w:val="231F20"/>
                <w:sz w:val="24"/>
              </w:rPr>
              <w:t>Key achievements to date:</w:t>
            </w:r>
          </w:p>
        </w:tc>
        <w:tc>
          <w:tcPr>
            <w:tcW w:w="7678" w:type="dxa"/>
          </w:tcPr>
          <w:p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rsidTr="001F4450">
        <w:trPr>
          <w:trHeight w:val="2394"/>
        </w:trPr>
        <w:tc>
          <w:tcPr>
            <w:tcW w:w="7700" w:type="dxa"/>
          </w:tcPr>
          <w:p w:rsidR="00C2051F" w:rsidRPr="002B06C0" w:rsidRDefault="002B06C0" w:rsidP="002B06C0">
            <w:pPr>
              <w:pStyle w:val="TableParagraph"/>
              <w:numPr>
                <w:ilvl w:val="0"/>
                <w:numId w:val="3"/>
              </w:numPr>
              <w:rPr>
                <w:rFonts w:asciiTheme="minorHAnsi" w:hAnsiTheme="minorHAnsi" w:cstheme="minorHAnsi"/>
                <w:color w:val="595959" w:themeColor="text1" w:themeTint="A6"/>
                <w:sz w:val="24"/>
              </w:rPr>
            </w:pPr>
            <w:r w:rsidRPr="002B06C0">
              <w:rPr>
                <w:rFonts w:asciiTheme="minorHAnsi" w:hAnsiTheme="minorHAnsi" w:cstheme="minorHAnsi"/>
                <w:color w:val="595959" w:themeColor="text1" w:themeTint="A6"/>
                <w:sz w:val="24"/>
              </w:rPr>
              <w:t xml:space="preserve">All children have two P.E. lessons per week </w:t>
            </w:r>
          </w:p>
          <w:p w:rsidR="002B06C0" w:rsidRPr="009B60DD" w:rsidRDefault="002B06C0" w:rsidP="002B06C0">
            <w:pPr>
              <w:pStyle w:val="TableParagraph"/>
              <w:numPr>
                <w:ilvl w:val="0"/>
                <w:numId w:val="3"/>
              </w:numPr>
              <w:rPr>
                <w:rFonts w:asciiTheme="minorHAnsi" w:hAnsiTheme="minorHAnsi" w:cstheme="minorHAnsi"/>
                <w:color w:val="595959" w:themeColor="text1" w:themeTint="A6"/>
                <w:sz w:val="24"/>
              </w:rPr>
            </w:pPr>
            <w:r w:rsidRPr="009B60DD">
              <w:rPr>
                <w:rFonts w:asciiTheme="minorHAnsi" w:hAnsiTheme="minorHAnsi" w:cstheme="minorHAnsi"/>
                <w:color w:val="595959" w:themeColor="text1" w:themeTint="A6"/>
                <w:sz w:val="24"/>
              </w:rPr>
              <w:t>Any after school clubs delivered by school staff are ran free of charge</w:t>
            </w:r>
          </w:p>
          <w:p w:rsidR="002B06C0" w:rsidRPr="009B60DD" w:rsidRDefault="002B06C0" w:rsidP="002B06C0">
            <w:pPr>
              <w:pStyle w:val="TableParagraph"/>
              <w:numPr>
                <w:ilvl w:val="0"/>
                <w:numId w:val="3"/>
              </w:numPr>
              <w:rPr>
                <w:rFonts w:asciiTheme="minorHAnsi" w:hAnsiTheme="minorHAnsi" w:cstheme="minorHAnsi"/>
                <w:color w:val="595959" w:themeColor="text1" w:themeTint="A6"/>
                <w:sz w:val="24"/>
              </w:rPr>
            </w:pPr>
            <w:r w:rsidRPr="009B60DD">
              <w:rPr>
                <w:rFonts w:asciiTheme="minorHAnsi" w:hAnsiTheme="minorHAnsi" w:cstheme="minorHAnsi"/>
                <w:color w:val="595959" w:themeColor="text1" w:themeTint="A6"/>
                <w:sz w:val="24"/>
              </w:rPr>
              <w:t>After school clubs vary throughout the year providing a wider coverage of activities available to children</w:t>
            </w:r>
          </w:p>
          <w:p w:rsidR="002B06C0" w:rsidRPr="009B60DD" w:rsidRDefault="00E9516D" w:rsidP="002B06C0">
            <w:pPr>
              <w:pStyle w:val="TableParagraph"/>
              <w:numPr>
                <w:ilvl w:val="0"/>
                <w:numId w:val="3"/>
              </w:numPr>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P.E. teacher</w:t>
            </w:r>
            <w:r w:rsidR="002B06C0" w:rsidRPr="009B60DD">
              <w:rPr>
                <w:rFonts w:asciiTheme="minorHAnsi" w:hAnsiTheme="minorHAnsi" w:cstheme="minorHAnsi"/>
                <w:color w:val="595959" w:themeColor="text1" w:themeTint="A6"/>
                <w:sz w:val="24"/>
              </w:rPr>
              <w:t xml:space="preserve"> employed through secondary school to deliver high quality lessons for children and CPD to staff (not PPA time)</w:t>
            </w:r>
          </w:p>
          <w:p w:rsidR="002B06C0" w:rsidRPr="002B06C0" w:rsidRDefault="002B06C0" w:rsidP="009B60DD">
            <w:pPr>
              <w:pStyle w:val="TableParagraph"/>
              <w:numPr>
                <w:ilvl w:val="0"/>
                <w:numId w:val="3"/>
              </w:numPr>
              <w:rPr>
                <w:rFonts w:asciiTheme="minorHAnsi" w:hAnsiTheme="minorHAnsi" w:cstheme="minorHAnsi"/>
                <w:color w:val="7F7F7F" w:themeColor="text1" w:themeTint="80"/>
                <w:sz w:val="24"/>
              </w:rPr>
            </w:pPr>
            <w:r w:rsidRPr="009B60DD">
              <w:rPr>
                <w:rFonts w:asciiTheme="minorHAnsi" w:hAnsiTheme="minorHAnsi" w:cstheme="minorHAnsi"/>
                <w:color w:val="595959" w:themeColor="text1" w:themeTint="A6"/>
                <w:sz w:val="24"/>
              </w:rPr>
              <w:t>The number of competitions attended have increased</w:t>
            </w:r>
          </w:p>
        </w:tc>
        <w:tc>
          <w:tcPr>
            <w:tcW w:w="7678" w:type="dxa"/>
          </w:tcPr>
          <w:p w:rsidR="002B06C0" w:rsidRDefault="002B06C0" w:rsidP="002B06C0">
            <w:pPr>
              <w:pStyle w:val="TableParagraph"/>
              <w:numPr>
                <w:ilvl w:val="0"/>
                <w:numId w:val="3"/>
              </w:numPr>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Renew and purchase additional sporting equipment to allow varied activities to run during break/lunch times and after school</w:t>
            </w:r>
          </w:p>
          <w:p w:rsidR="002B06C0" w:rsidRDefault="002B06C0" w:rsidP="002B06C0">
            <w:pPr>
              <w:pStyle w:val="TableParagraph"/>
              <w:numPr>
                <w:ilvl w:val="0"/>
                <w:numId w:val="3"/>
              </w:numPr>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Provide further CPD to lunch time supervisors and </w:t>
            </w:r>
            <w:r w:rsidR="009B60DD">
              <w:rPr>
                <w:rFonts w:asciiTheme="minorHAnsi" w:hAnsiTheme="minorHAnsi" w:cstheme="minorHAnsi"/>
                <w:color w:val="595959" w:themeColor="text1" w:themeTint="A6"/>
                <w:sz w:val="24"/>
              </w:rPr>
              <w:t xml:space="preserve">break time staff to increase activities available </w:t>
            </w:r>
          </w:p>
          <w:p w:rsidR="009B60DD" w:rsidRDefault="009B60DD" w:rsidP="009B60DD">
            <w:pPr>
              <w:pStyle w:val="TableParagraph"/>
              <w:numPr>
                <w:ilvl w:val="0"/>
                <w:numId w:val="3"/>
              </w:numPr>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Attend more out of school competitions</w:t>
            </w:r>
          </w:p>
          <w:p w:rsidR="009B60DD" w:rsidRDefault="009B60DD" w:rsidP="009B60DD">
            <w:pPr>
              <w:pStyle w:val="TableParagraph"/>
              <w:numPr>
                <w:ilvl w:val="0"/>
                <w:numId w:val="3"/>
              </w:numPr>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Provide competition opportunities for children with SEND and to purchase the equipment necessary to fulfil this</w:t>
            </w:r>
          </w:p>
          <w:p w:rsidR="009B60DD" w:rsidRPr="009B60DD" w:rsidRDefault="009B60DD" w:rsidP="009B60DD">
            <w:pPr>
              <w:pStyle w:val="TableParagraph"/>
              <w:numPr>
                <w:ilvl w:val="0"/>
                <w:numId w:val="3"/>
              </w:numPr>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Continue to provide varied after school club, encouraging a wider selection of activities that appeal to more children</w:t>
            </w:r>
          </w:p>
        </w:tc>
      </w:tr>
    </w:tbl>
    <w:p w:rsidR="00C2051F" w:rsidRDefault="00C2051F"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C25914" w:rsidTr="00D11688">
        <w:trPr>
          <w:trHeight w:val="400"/>
        </w:trPr>
        <w:tc>
          <w:tcPr>
            <w:tcW w:w="11634" w:type="dxa"/>
          </w:tcPr>
          <w:p w:rsidR="00C2051F" w:rsidRPr="00C25914" w:rsidRDefault="00C2051F" w:rsidP="00D11688">
            <w:pPr>
              <w:pStyle w:val="TableParagraph"/>
              <w:spacing w:before="17"/>
              <w:ind w:left="70"/>
              <w:rPr>
                <w:sz w:val="24"/>
                <w:szCs w:val="24"/>
              </w:rPr>
            </w:pPr>
            <w:r w:rsidRPr="00C25914">
              <w:rPr>
                <w:color w:val="231F20"/>
                <w:sz w:val="24"/>
                <w:szCs w:val="24"/>
              </w:rPr>
              <w:t>Meeting national curriculum requirements for swimming and water safety</w:t>
            </w:r>
          </w:p>
        </w:tc>
        <w:tc>
          <w:tcPr>
            <w:tcW w:w="3754" w:type="dxa"/>
          </w:tcPr>
          <w:p w:rsidR="00C2051F" w:rsidRPr="00C25914" w:rsidRDefault="00C2051F" w:rsidP="00D11688">
            <w:pPr>
              <w:pStyle w:val="TableParagraph"/>
              <w:spacing w:before="17"/>
              <w:ind w:left="70"/>
              <w:rPr>
                <w:sz w:val="24"/>
                <w:szCs w:val="24"/>
              </w:rPr>
            </w:pPr>
            <w:r w:rsidRPr="00C25914">
              <w:rPr>
                <w:color w:val="231F20"/>
                <w:sz w:val="24"/>
                <w:szCs w:val="24"/>
              </w:rPr>
              <w:t>Please complete all of the below</w:t>
            </w:r>
            <w:r w:rsidR="001F4450" w:rsidRPr="00C25914">
              <w:rPr>
                <w:color w:val="231F20"/>
                <w:sz w:val="24"/>
                <w:szCs w:val="24"/>
              </w:rPr>
              <w:t>*</w:t>
            </w:r>
            <w:r w:rsidRPr="00C25914">
              <w:rPr>
                <w:color w:val="231F20"/>
                <w:sz w:val="24"/>
                <w:szCs w:val="24"/>
              </w:rPr>
              <w:t>:</w:t>
            </w:r>
          </w:p>
        </w:tc>
      </w:tr>
      <w:tr w:rsidR="00C2051F" w:rsidRPr="00C25914" w:rsidTr="00D11688">
        <w:trPr>
          <w:trHeight w:val="1100"/>
        </w:trPr>
        <w:tc>
          <w:tcPr>
            <w:tcW w:w="11634" w:type="dxa"/>
          </w:tcPr>
          <w:p w:rsidR="00C2051F" w:rsidRDefault="00C2051F" w:rsidP="00750D9E">
            <w:pPr>
              <w:pStyle w:val="TableParagraph"/>
              <w:spacing w:before="23" w:line="235" w:lineRule="auto"/>
              <w:ind w:left="70" w:right="8"/>
              <w:rPr>
                <w:color w:val="231F20"/>
                <w:sz w:val="24"/>
                <w:szCs w:val="24"/>
              </w:rPr>
            </w:pPr>
            <w:r w:rsidRPr="00C25914">
              <w:rPr>
                <w:color w:val="231F20"/>
                <w:sz w:val="24"/>
                <w:szCs w:val="24"/>
              </w:rPr>
              <w:t xml:space="preserve">What percentage of your </w:t>
            </w:r>
            <w:r w:rsidR="001F4450" w:rsidRPr="00C25914">
              <w:rPr>
                <w:color w:val="231F20"/>
                <w:spacing w:val="-5"/>
                <w:sz w:val="24"/>
                <w:szCs w:val="24"/>
              </w:rPr>
              <w:t>current Year 6 cohort</w:t>
            </w:r>
            <w:r w:rsidRPr="00C25914">
              <w:rPr>
                <w:color w:val="231F20"/>
                <w:sz w:val="24"/>
                <w:szCs w:val="24"/>
              </w:rPr>
              <w:t xml:space="preserve"> swim</w:t>
            </w:r>
            <w:r w:rsidR="00C6433E">
              <w:rPr>
                <w:color w:val="231F20"/>
                <w:sz w:val="24"/>
                <w:szCs w:val="24"/>
              </w:rPr>
              <w:t>s</w:t>
            </w:r>
            <w:r w:rsidRPr="00C25914">
              <w:rPr>
                <w:color w:val="231F20"/>
                <w:sz w:val="24"/>
                <w:szCs w:val="24"/>
              </w:rPr>
              <w:t xml:space="preserve"> </w:t>
            </w:r>
            <w:r w:rsidRPr="00C25914">
              <w:rPr>
                <w:color w:val="231F20"/>
                <w:spacing w:val="-3"/>
                <w:sz w:val="24"/>
                <w:szCs w:val="24"/>
              </w:rPr>
              <w:t xml:space="preserve">competently, </w:t>
            </w:r>
            <w:r w:rsidRPr="00C25914">
              <w:rPr>
                <w:color w:val="231F20"/>
                <w:sz w:val="24"/>
                <w:szCs w:val="24"/>
              </w:rPr>
              <w:t xml:space="preserve">confidently and proficiently over a distance of at least 25 </w:t>
            </w:r>
            <w:proofErr w:type="spellStart"/>
            <w:r w:rsidRPr="00C25914">
              <w:rPr>
                <w:color w:val="231F20"/>
                <w:sz w:val="24"/>
                <w:szCs w:val="24"/>
              </w:rPr>
              <w:t>metres</w:t>
            </w:r>
            <w:proofErr w:type="spellEnd"/>
            <w:r w:rsidRPr="00C25914">
              <w:rPr>
                <w:color w:val="231F20"/>
                <w:sz w:val="24"/>
                <w:szCs w:val="24"/>
              </w:rPr>
              <w:t>?</w:t>
            </w:r>
          </w:p>
          <w:p w:rsidR="00C6433E" w:rsidRDefault="00C6433E" w:rsidP="00750D9E">
            <w:pPr>
              <w:pStyle w:val="TableParagraph"/>
              <w:spacing w:before="23" w:line="235" w:lineRule="auto"/>
              <w:ind w:left="70" w:right="8"/>
              <w:rPr>
                <w:color w:val="231F20"/>
                <w:sz w:val="24"/>
                <w:szCs w:val="24"/>
              </w:rPr>
            </w:pPr>
          </w:p>
          <w:p w:rsidR="00C6433E" w:rsidRPr="00C25914" w:rsidRDefault="00C6433E" w:rsidP="00750D9E">
            <w:pPr>
              <w:pStyle w:val="TableParagraph"/>
              <w:spacing w:before="23" w:line="235" w:lineRule="auto"/>
              <w:ind w:left="70" w:right="8"/>
              <w:rPr>
                <w:sz w:val="24"/>
                <w:szCs w:val="24"/>
              </w:rPr>
            </w:pPr>
            <w:r w:rsidRPr="00FA1BEC">
              <w:rPr>
                <w:color w:val="D9D9D9" w:themeColor="background1" w:themeShade="D9"/>
                <w:sz w:val="24"/>
                <w:szCs w:val="24"/>
              </w:rPr>
              <w:t xml:space="preserve">Y6 </w:t>
            </w:r>
            <w:r>
              <w:rPr>
                <w:color w:val="D9D9D9" w:themeColor="background1" w:themeShade="D9"/>
                <w:sz w:val="24"/>
                <w:szCs w:val="24"/>
              </w:rPr>
              <w:t>will be assessed on these July 19</w:t>
            </w:r>
          </w:p>
        </w:tc>
        <w:tc>
          <w:tcPr>
            <w:tcW w:w="3754" w:type="dxa"/>
          </w:tcPr>
          <w:p w:rsidR="00614546" w:rsidRDefault="00614546" w:rsidP="00D11688">
            <w:pPr>
              <w:pStyle w:val="TableParagraph"/>
              <w:spacing w:before="17"/>
              <w:ind w:left="70"/>
              <w:rPr>
                <w:sz w:val="24"/>
                <w:szCs w:val="24"/>
              </w:rPr>
            </w:pPr>
          </w:p>
          <w:p w:rsidR="00FA1BEC" w:rsidRPr="00C25914" w:rsidRDefault="00885ABB" w:rsidP="00D11688">
            <w:pPr>
              <w:pStyle w:val="TableParagraph"/>
              <w:spacing w:before="17"/>
              <w:ind w:left="70"/>
              <w:rPr>
                <w:sz w:val="24"/>
                <w:szCs w:val="24"/>
              </w:rPr>
            </w:pPr>
            <w:r>
              <w:rPr>
                <w:sz w:val="24"/>
                <w:szCs w:val="24"/>
              </w:rPr>
              <w:t>32%</w:t>
            </w:r>
          </w:p>
        </w:tc>
      </w:tr>
      <w:tr w:rsidR="00C2051F" w:rsidRPr="00C25914" w:rsidTr="00D11688">
        <w:trPr>
          <w:trHeight w:val="1280"/>
        </w:trPr>
        <w:tc>
          <w:tcPr>
            <w:tcW w:w="11634" w:type="dxa"/>
          </w:tcPr>
          <w:p w:rsidR="00C2051F" w:rsidRDefault="00C2051F" w:rsidP="00750D9E">
            <w:pPr>
              <w:pStyle w:val="TableParagraph"/>
              <w:spacing w:before="23" w:line="235" w:lineRule="auto"/>
              <w:ind w:left="70" w:right="591"/>
              <w:rPr>
                <w:color w:val="231F20"/>
                <w:sz w:val="24"/>
                <w:szCs w:val="24"/>
              </w:rPr>
            </w:pPr>
            <w:r w:rsidRPr="00C25914">
              <w:rPr>
                <w:color w:val="231F20"/>
                <w:sz w:val="24"/>
                <w:szCs w:val="24"/>
              </w:rPr>
              <w:t xml:space="preserve">What percentage of your </w:t>
            </w:r>
            <w:r w:rsidR="001F4450" w:rsidRPr="00C25914">
              <w:rPr>
                <w:color w:val="231F20"/>
                <w:spacing w:val="-5"/>
                <w:sz w:val="24"/>
                <w:szCs w:val="24"/>
              </w:rPr>
              <w:t>current Year 6 cohort</w:t>
            </w:r>
            <w:r w:rsidRPr="00C25914">
              <w:rPr>
                <w:color w:val="231F20"/>
                <w:sz w:val="24"/>
                <w:szCs w:val="24"/>
              </w:rPr>
              <w:t xml:space="preserve"> use a range of </w:t>
            </w:r>
            <w:r w:rsidRPr="00C25914">
              <w:rPr>
                <w:color w:val="231F20"/>
                <w:spacing w:val="-3"/>
                <w:sz w:val="24"/>
                <w:szCs w:val="24"/>
              </w:rPr>
              <w:t xml:space="preserve">strokes </w:t>
            </w:r>
            <w:r w:rsidRPr="00C25914">
              <w:rPr>
                <w:color w:val="231F20"/>
                <w:sz w:val="24"/>
                <w:szCs w:val="24"/>
              </w:rPr>
              <w:t xml:space="preserve">effectively [for example, front crawl, </w:t>
            </w:r>
            <w:r w:rsidRPr="00C25914">
              <w:rPr>
                <w:color w:val="231F20"/>
                <w:spacing w:val="-3"/>
                <w:sz w:val="24"/>
                <w:szCs w:val="24"/>
              </w:rPr>
              <w:t xml:space="preserve">backstroke </w:t>
            </w:r>
            <w:r w:rsidRPr="00C25914">
              <w:rPr>
                <w:color w:val="231F20"/>
                <w:sz w:val="24"/>
                <w:szCs w:val="24"/>
              </w:rPr>
              <w:t>and breaststroke]?</w:t>
            </w:r>
          </w:p>
          <w:p w:rsidR="00C82D1F" w:rsidRDefault="00C82D1F" w:rsidP="00750D9E">
            <w:pPr>
              <w:pStyle w:val="TableParagraph"/>
              <w:spacing w:before="23" w:line="235" w:lineRule="auto"/>
              <w:ind w:left="70" w:right="591"/>
              <w:rPr>
                <w:color w:val="231F20"/>
                <w:sz w:val="24"/>
                <w:szCs w:val="24"/>
              </w:rPr>
            </w:pPr>
          </w:p>
          <w:p w:rsidR="00C82D1F" w:rsidRPr="00C25914" w:rsidRDefault="00C82D1F" w:rsidP="00750D9E">
            <w:pPr>
              <w:pStyle w:val="TableParagraph"/>
              <w:spacing w:before="23" w:line="235" w:lineRule="auto"/>
              <w:ind w:left="70" w:right="591"/>
              <w:rPr>
                <w:sz w:val="24"/>
                <w:szCs w:val="24"/>
              </w:rPr>
            </w:pPr>
            <w:r w:rsidRPr="00FA1BEC">
              <w:rPr>
                <w:color w:val="D9D9D9" w:themeColor="background1" w:themeShade="D9"/>
                <w:sz w:val="24"/>
                <w:szCs w:val="24"/>
              </w:rPr>
              <w:t xml:space="preserve">Y6 </w:t>
            </w:r>
            <w:r w:rsidR="00C6433E">
              <w:rPr>
                <w:color w:val="D9D9D9" w:themeColor="background1" w:themeShade="D9"/>
                <w:sz w:val="24"/>
                <w:szCs w:val="24"/>
              </w:rPr>
              <w:t>will be assessed on these July 19</w:t>
            </w:r>
          </w:p>
        </w:tc>
        <w:tc>
          <w:tcPr>
            <w:tcW w:w="3754" w:type="dxa"/>
          </w:tcPr>
          <w:p w:rsidR="00C82D1F" w:rsidRDefault="00C82D1F" w:rsidP="000E0586">
            <w:pPr>
              <w:pStyle w:val="TableParagraph"/>
              <w:spacing w:before="17"/>
              <w:ind w:left="70"/>
              <w:rPr>
                <w:sz w:val="24"/>
                <w:szCs w:val="24"/>
              </w:rPr>
            </w:pPr>
          </w:p>
          <w:p w:rsidR="00F438BC" w:rsidRPr="00C25914" w:rsidRDefault="00885ABB" w:rsidP="000E0586">
            <w:pPr>
              <w:pStyle w:val="TableParagraph"/>
              <w:spacing w:before="17"/>
              <w:ind w:left="70"/>
              <w:rPr>
                <w:sz w:val="24"/>
                <w:szCs w:val="24"/>
              </w:rPr>
            </w:pPr>
            <w:r>
              <w:rPr>
                <w:sz w:val="24"/>
                <w:szCs w:val="24"/>
              </w:rPr>
              <w:t>29%</w:t>
            </w:r>
          </w:p>
        </w:tc>
      </w:tr>
      <w:tr w:rsidR="00C2051F" w:rsidRPr="00C25914" w:rsidTr="00D11688">
        <w:trPr>
          <w:trHeight w:val="1200"/>
        </w:trPr>
        <w:tc>
          <w:tcPr>
            <w:tcW w:w="11634" w:type="dxa"/>
          </w:tcPr>
          <w:p w:rsidR="00C82D1F" w:rsidRPr="00E47519" w:rsidRDefault="00C2051F" w:rsidP="00750D9E">
            <w:pPr>
              <w:pStyle w:val="TableParagraph"/>
              <w:spacing w:before="23" w:line="235" w:lineRule="auto"/>
              <w:ind w:left="70" w:right="517"/>
              <w:rPr>
                <w:sz w:val="24"/>
                <w:szCs w:val="24"/>
              </w:rPr>
            </w:pPr>
            <w:r w:rsidRPr="00E47519">
              <w:rPr>
                <w:color w:val="231F20"/>
                <w:sz w:val="24"/>
                <w:szCs w:val="24"/>
              </w:rPr>
              <w:t xml:space="preserve">What percentage of your </w:t>
            </w:r>
            <w:r w:rsidR="001F4450" w:rsidRPr="00E47519">
              <w:rPr>
                <w:color w:val="231F20"/>
                <w:spacing w:val="-5"/>
                <w:sz w:val="24"/>
                <w:szCs w:val="24"/>
              </w:rPr>
              <w:t>current Year 6 cohort</w:t>
            </w:r>
            <w:r w:rsidRPr="00E47519">
              <w:rPr>
                <w:color w:val="231F20"/>
                <w:sz w:val="24"/>
                <w:szCs w:val="24"/>
              </w:rPr>
              <w:t xml:space="preserve"> perform </w:t>
            </w:r>
            <w:r w:rsidRPr="00E47519">
              <w:rPr>
                <w:color w:val="231F20"/>
                <w:spacing w:val="-3"/>
                <w:sz w:val="24"/>
                <w:szCs w:val="24"/>
              </w:rPr>
              <w:t xml:space="preserve">safe </w:t>
            </w:r>
            <w:r w:rsidRPr="00E47519">
              <w:rPr>
                <w:color w:val="231F20"/>
                <w:sz w:val="24"/>
                <w:szCs w:val="24"/>
              </w:rPr>
              <w:t>self-rescue in different water-based situations?</w:t>
            </w:r>
          </w:p>
          <w:p w:rsidR="00C82D1F" w:rsidRPr="00E47519" w:rsidRDefault="00C82D1F" w:rsidP="00C82D1F"/>
          <w:p w:rsidR="00C2051F" w:rsidRPr="00DB7941" w:rsidRDefault="00C82D1F" w:rsidP="00C82D1F">
            <w:pPr>
              <w:rPr>
                <w:color w:val="D9D9D9" w:themeColor="background1" w:themeShade="D9"/>
                <w:sz w:val="24"/>
                <w:szCs w:val="24"/>
              </w:rPr>
            </w:pPr>
            <w:r w:rsidRPr="00DB7941">
              <w:rPr>
                <w:color w:val="D9D9D9" w:themeColor="background1" w:themeShade="D9"/>
                <w:sz w:val="24"/>
                <w:szCs w:val="24"/>
              </w:rPr>
              <w:t>Y6 will be a</w:t>
            </w:r>
            <w:r w:rsidR="00C6433E">
              <w:rPr>
                <w:color w:val="D9D9D9" w:themeColor="background1" w:themeShade="D9"/>
                <w:sz w:val="24"/>
                <w:szCs w:val="24"/>
              </w:rPr>
              <w:t>ssessed on these July 19</w:t>
            </w:r>
          </w:p>
          <w:p w:rsidR="00614546" w:rsidRPr="00E47519" w:rsidRDefault="00614546" w:rsidP="00C82D1F">
            <w:r w:rsidRPr="00DB7941">
              <w:rPr>
                <w:color w:val="D9D9D9" w:themeColor="background1" w:themeShade="D9"/>
                <w:sz w:val="24"/>
                <w:szCs w:val="24"/>
              </w:rPr>
              <w:t>(to be assessed – jump in, tread 1 min, climb out unaided without steps)</w:t>
            </w:r>
          </w:p>
        </w:tc>
        <w:tc>
          <w:tcPr>
            <w:tcW w:w="3754" w:type="dxa"/>
          </w:tcPr>
          <w:p w:rsidR="00C2051F" w:rsidRPr="00E47519" w:rsidRDefault="00C2051F" w:rsidP="00D11688">
            <w:pPr>
              <w:pStyle w:val="TableParagraph"/>
              <w:spacing w:before="17"/>
              <w:ind w:left="70"/>
              <w:rPr>
                <w:color w:val="231F20"/>
                <w:sz w:val="24"/>
                <w:szCs w:val="24"/>
              </w:rPr>
            </w:pPr>
          </w:p>
          <w:p w:rsidR="00C82D1F" w:rsidRPr="00DB7941" w:rsidRDefault="00885ABB" w:rsidP="00DB7941">
            <w:pPr>
              <w:pStyle w:val="TableParagraph"/>
              <w:spacing w:before="17"/>
              <w:ind w:left="70"/>
              <w:rPr>
                <w:color w:val="231F20"/>
                <w:sz w:val="24"/>
                <w:szCs w:val="24"/>
              </w:rPr>
            </w:pPr>
            <w:r>
              <w:rPr>
                <w:color w:val="231F20"/>
                <w:sz w:val="24"/>
                <w:szCs w:val="24"/>
              </w:rPr>
              <w:t>51%</w:t>
            </w:r>
          </w:p>
        </w:tc>
      </w:tr>
      <w:tr w:rsidR="00C2051F" w:rsidRPr="00C25914" w:rsidTr="00D11688">
        <w:trPr>
          <w:trHeight w:val="1220"/>
        </w:trPr>
        <w:tc>
          <w:tcPr>
            <w:tcW w:w="11634" w:type="dxa"/>
          </w:tcPr>
          <w:p w:rsidR="00C2051F" w:rsidRPr="00C25914" w:rsidRDefault="00C2051F" w:rsidP="00D11688">
            <w:pPr>
              <w:pStyle w:val="TableParagraph"/>
              <w:spacing w:before="23" w:line="235" w:lineRule="auto"/>
              <w:ind w:left="70" w:right="273"/>
              <w:jc w:val="both"/>
              <w:rPr>
                <w:sz w:val="24"/>
                <w:szCs w:val="24"/>
              </w:rPr>
            </w:pPr>
            <w:r w:rsidRPr="00C25914">
              <w:rPr>
                <w:color w:val="231F20"/>
                <w:sz w:val="24"/>
                <w:szCs w:val="24"/>
              </w:rPr>
              <w:t>Schools</w:t>
            </w:r>
            <w:r w:rsidRPr="00C25914">
              <w:rPr>
                <w:color w:val="231F20"/>
                <w:spacing w:val="-5"/>
                <w:sz w:val="24"/>
                <w:szCs w:val="24"/>
              </w:rPr>
              <w:t xml:space="preserve"> </w:t>
            </w:r>
            <w:r w:rsidRPr="00C25914">
              <w:rPr>
                <w:color w:val="231F20"/>
                <w:sz w:val="24"/>
                <w:szCs w:val="24"/>
              </w:rPr>
              <w:t>can</w:t>
            </w:r>
            <w:r w:rsidRPr="00C25914">
              <w:rPr>
                <w:color w:val="231F20"/>
                <w:spacing w:val="-5"/>
                <w:sz w:val="24"/>
                <w:szCs w:val="24"/>
              </w:rPr>
              <w:t xml:space="preserve"> </w:t>
            </w:r>
            <w:r w:rsidRPr="00C25914">
              <w:rPr>
                <w:color w:val="231F20"/>
                <w:sz w:val="24"/>
                <w:szCs w:val="24"/>
              </w:rPr>
              <w:t>choose</w:t>
            </w:r>
            <w:r w:rsidRPr="00C25914">
              <w:rPr>
                <w:color w:val="231F20"/>
                <w:spacing w:val="-4"/>
                <w:sz w:val="24"/>
                <w:szCs w:val="24"/>
              </w:rPr>
              <w:t xml:space="preserve"> </w:t>
            </w:r>
            <w:r w:rsidRPr="00C25914">
              <w:rPr>
                <w:color w:val="231F20"/>
                <w:sz w:val="24"/>
                <w:szCs w:val="24"/>
              </w:rPr>
              <w:t>to</w:t>
            </w:r>
            <w:r w:rsidRPr="00C25914">
              <w:rPr>
                <w:color w:val="231F20"/>
                <w:spacing w:val="-5"/>
                <w:sz w:val="24"/>
                <w:szCs w:val="24"/>
              </w:rPr>
              <w:t xml:space="preserve"> </w:t>
            </w:r>
            <w:r w:rsidRPr="00C25914">
              <w:rPr>
                <w:color w:val="231F20"/>
                <w:sz w:val="24"/>
                <w:szCs w:val="24"/>
              </w:rPr>
              <w:t>use</w:t>
            </w:r>
            <w:r w:rsidRPr="00C25914">
              <w:rPr>
                <w:color w:val="231F20"/>
                <w:spacing w:val="-5"/>
                <w:sz w:val="24"/>
                <w:szCs w:val="24"/>
              </w:rPr>
              <w:t xml:space="preserve"> </w:t>
            </w:r>
            <w:r w:rsidRPr="00C25914">
              <w:rPr>
                <w:color w:val="231F20"/>
                <w:sz w:val="24"/>
                <w:szCs w:val="24"/>
              </w:rPr>
              <w:t>the</w:t>
            </w:r>
            <w:r w:rsidRPr="00C25914">
              <w:rPr>
                <w:color w:val="231F20"/>
                <w:spacing w:val="-4"/>
                <w:sz w:val="24"/>
                <w:szCs w:val="24"/>
              </w:rPr>
              <w:t xml:space="preserve"> </w:t>
            </w:r>
            <w:r w:rsidRPr="00C25914">
              <w:rPr>
                <w:color w:val="231F20"/>
                <w:sz w:val="24"/>
                <w:szCs w:val="24"/>
              </w:rPr>
              <w:t>Primary</w:t>
            </w:r>
            <w:r w:rsidRPr="00C25914">
              <w:rPr>
                <w:color w:val="231F20"/>
                <w:spacing w:val="-4"/>
                <w:sz w:val="24"/>
                <w:szCs w:val="24"/>
              </w:rPr>
              <w:t xml:space="preserve"> </w:t>
            </w:r>
            <w:r w:rsidRPr="00C25914">
              <w:rPr>
                <w:color w:val="231F20"/>
                <w:sz w:val="24"/>
                <w:szCs w:val="24"/>
              </w:rPr>
              <w:t>PE</w:t>
            </w:r>
            <w:r w:rsidRPr="00C25914">
              <w:rPr>
                <w:color w:val="231F20"/>
                <w:spacing w:val="-4"/>
                <w:sz w:val="24"/>
                <w:szCs w:val="24"/>
              </w:rPr>
              <w:t xml:space="preserve"> </w:t>
            </w:r>
            <w:r w:rsidRPr="00C25914">
              <w:rPr>
                <w:color w:val="231F20"/>
                <w:sz w:val="24"/>
                <w:szCs w:val="24"/>
              </w:rPr>
              <w:t>and</w:t>
            </w:r>
            <w:r w:rsidRPr="00C25914">
              <w:rPr>
                <w:color w:val="231F20"/>
                <w:spacing w:val="-5"/>
                <w:sz w:val="24"/>
                <w:szCs w:val="24"/>
              </w:rPr>
              <w:t xml:space="preserve"> </w:t>
            </w:r>
            <w:r w:rsidRPr="00C25914">
              <w:rPr>
                <w:color w:val="231F20"/>
                <w:sz w:val="24"/>
                <w:szCs w:val="24"/>
              </w:rPr>
              <w:t>Sport</w:t>
            </w:r>
            <w:r w:rsidRPr="00C25914">
              <w:rPr>
                <w:color w:val="231F20"/>
                <w:spacing w:val="-5"/>
                <w:sz w:val="24"/>
                <w:szCs w:val="24"/>
              </w:rPr>
              <w:t xml:space="preserve"> </w:t>
            </w:r>
            <w:r w:rsidRPr="00C25914">
              <w:rPr>
                <w:color w:val="231F20"/>
                <w:sz w:val="24"/>
                <w:szCs w:val="24"/>
              </w:rPr>
              <w:t>Premium</w:t>
            </w:r>
            <w:r w:rsidRPr="00C25914">
              <w:rPr>
                <w:color w:val="231F20"/>
                <w:spacing w:val="-4"/>
                <w:sz w:val="24"/>
                <w:szCs w:val="24"/>
              </w:rPr>
              <w:t xml:space="preserve"> </w:t>
            </w:r>
            <w:r w:rsidRPr="00C25914">
              <w:rPr>
                <w:color w:val="231F20"/>
                <w:sz w:val="24"/>
                <w:szCs w:val="24"/>
              </w:rPr>
              <w:t>to</w:t>
            </w:r>
            <w:r w:rsidRPr="00C25914">
              <w:rPr>
                <w:color w:val="231F20"/>
                <w:spacing w:val="-5"/>
                <w:sz w:val="24"/>
                <w:szCs w:val="24"/>
              </w:rPr>
              <w:t xml:space="preserve"> </w:t>
            </w:r>
            <w:r w:rsidRPr="00C25914">
              <w:rPr>
                <w:color w:val="231F20"/>
                <w:sz w:val="24"/>
                <w:szCs w:val="24"/>
              </w:rPr>
              <w:t>provide</w:t>
            </w:r>
            <w:r w:rsidRPr="00C25914">
              <w:rPr>
                <w:color w:val="231F20"/>
                <w:spacing w:val="-4"/>
                <w:sz w:val="24"/>
                <w:szCs w:val="24"/>
              </w:rPr>
              <w:t xml:space="preserve"> </w:t>
            </w:r>
            <w:r w:rsidRPr="00C25914">
              <w:rPr>
                <w:color w:val="231F20"/>
                <w:sz w:val="24"/>
                <w:szCs w:val="24"/>
              </w:rPr>
              <w:t>additional</w:t>
            </w:r>
            <w:r w:rsidRPr="00C25914">
              <w:rPr>
                <w:color w:val="231F20"/>
                <w:spacing w:val="-5"/>
                <w:sz w:val="24"/>
                <w:szCs w:val="24"/>
              </w:rPr>
              <w:t xml:space="preserve"> </w:t>
            </w:r>
            <w:r w:rsidRPr="00C25914">
              <w:rPr>
                <w:color w:val="231F20"/>
                <w:sz w:val="24"/>
                <w:szCs w:val="24"/>
              </w:rPr>
              <w:t>provision</w:t>
            </w:r>
            <w:r w:rsidRPr="00C25914">
              <w:rPr>
                <w:color w:val="231F20"/>
                <w:spacing w:val="-4"/>
                <w:sz w:val="24"/>
                <w:szCs w:val="24"/>
              </w:rPr>
              <w:t xml:space="preserve"> </w:t>
            </w:r>
            <w:r w:rsidRPr="00C25914">
              <w:rPr>
                <w:color w:val="231F20"/>
                <w:spacing w:val="-3"/>
                <w:sz w:val="24"/>
                <w:szCs w:val="24"/>
              </w:rPr>
              <w:t>for</w:t>
            </w:r>
            <w:r w:rsidRPr="00C25914">
              <w:rPr>
                <w:color w:val="231F20"/>
                <w:spacing w:val="-5"/>
                <w:sz w:val="24"/>
                <w:szCs w:val="24"/>
              </w:rPr>
              <w:t xml:space="preserve"> </w:t>
            </w:r>
            <w:r w:rsidRPr="00C25914">
              <w:rPr>
                <w:color w:val="231F20"/>
                <w:sz w:val="24"/>
                <w:szCs w:val="24"/>
              </w:rPr>
              <w:t xml:space="preserve">swimming but this must be </w:t>
            </w:r>
            <w:r w:rsidRPr="00C25914">
              <w:rPr>
                <w:color w:val="231F20"/>
                <w:spacing w:val="-3"/>
                <w:sz w:val="24"/>
                <w:szCs w:val="24"/>
              </w:rPr>
              <w:t xml:space="preserve">for </w:t>
            </w:r>
            <w:r w:rsidRPr="00C25914">
              <w:rPr>
                <w:color w:val="231F20"/>
                <w:sz w:val="24"/>
                <w:szCs w:val="24"/>
              </w:rPr>
              <w:t xml:space="preserve">activity </w:t>
            </w:r>
            <w:r w:rsidRPr="00C25914">
              <w:rPr>
                <w:b/>
                <w:color w:val="231F20"/>
                <w:sz w:val="24"/>
                <w:szCs w:val="24"/>
              </w:rPr>
              <w:t xml:space="preserve">over and above </w:t>
            </w:r>
            <w:r w:rsidRPr="00C25914">
              <w:rPr>
                <w:color w:val="231F20"/>
                <w:sz w:val="24"/>
                <w:szCs w:val="24"/>
              </w:rPr>
              <w:t xml:space="preserve">the national curriculum requirements. </w:t>
            </w:r>
            <w:r w:rsidRPr="00C25914">
              <w:rPr>
                <w:color w:val="231F20"/>
                <w:spacing w:val="-3"/>
                <w:sz w:val="24"/>
                <w:szCs w:val="24"/>
              </w:rPr>
              <w:t xml:space="preserve">Have </w:t>
            </w:r>
            <w:r w:rsidRPr="00C25914">
              <w:rPr>
                <w:color w:val="231F20"/>
                <w:sz w:val="24"/>
                <w:szCs w:val="24"/>
              </w:rPr>
              <w:t xml:space="preserve">you used it in this </w:t>
            </w:r>
            <w:r w:rsidRPr="00C25914">
              <w:rPr>
                <w:color w:val="231F20"/>
                <w:spacing w:val="-3"/>
                <w:sz w:val="24"/>
                <w:szCs w:val="24"/>
              </w:rPr>
              <w:t>way?</w:t>
            </w:r>
          </w:p>
        </w:tc>
        <w:tc>
          <w:tcPr>
            <w:tcW w:w="3754" w:type="dxa"/>
          </w:tcPr>
          <w:p w:rsidR="00C2051F" w:rsidRPr="00C25914" w:rsidRDefault="00C6433E" w:rsidP="000B47DE">
            <w:pPr>
              <w:pStyle w:val="TableParagraph"/>
              <w:spacing w:before="17"/>
              <w:ind w:left="70"/>
              <w:rPr>
                <w:sz w:val="24"/>
                <w:szCs w:val="24"/>
              </w:rPr>
            </w:pPr>
            <w:r>
              <w:rPr>
                <w:sz w:val="24"/>
                <w:szCs w:val="24"/>
              </w:rPr>
              <w:t xml:space="preserve">Yes – for 15 children from across Y4 and Y5. These are top up swimming lessons for children who are not yet swimming at ARE. </w:t>
            </w:r>
          </w:p>
        </w:tc>
      </w:tr>
      <w:tr w:rsidR="00C2051F" w:rsidRPr="00C25914" w:rsidTr="00D11688">
        <w:trPr>
          <w:trHeight w:val="100"/>
        </w:trPr>
        <w:tc>
          <w:tcPr>
            <w:tcW w:w="15388" w:type="dxa"/>
            <w:gridSpan w:val="2"/>
            <w:tcBorders>
              <w:left w:val="nil"/>
              <w:bottom w:val="nil"/>
              <w:right w:val="nil"/>
            </w:tcBorders>
          </w:tcPr>
          <w:p w:rsidR="00C2051F" w:rsidRPr="00C25914" w:rsidRDefault="00C2051F" w:rsidP="00D11688">
            <w:pPr>
              <w:pStyle w:val="TableParagraph"/>
              <w:rPr>
                <w:rFonts w:ascii="Times New Roman"/>
                <w:sz w:val="24"/>
                <w:szCs w:val="24"/>
              </w:rPr>
            </w:pPr>
          </w:p>
        </w:tc>
      </w:tr>
    </w:tbl>
    <w:p w:rsidR="001F4450" w:rsidRPr="00C25914" w:rsidRDefault="001F4450" w:rsidP="001F4450">
      <w:pPr>
        <w:rPr>
          <w:rFonts w:asciiTheme="minorHAnsi" w:hAnsiTheme="minorHAnsi" w:cstheme="minorHAnsi"/>
          <w:sz w:val="24"/>
          <w:szCs w:val="24"/>
        </w:rPr>
      </w:pPr>
    </w:p>
    <w:p w:rsidR="001F4450" w:rsidRPr="00C25914" w:rsidRDefault="001F4450" w:rsidP="001F4450">
      <w:pPr>
        <w:rPr>
          <w:rFonts w:ascii="Times New Roman"/>
          <w:sz w:val="24"/>
          <w:szCs w:val="24"/>
        </w:rPr>
      </w:pPr>
    </w:p>
    <w:p w:rsidR="00C2051F" w:rsidRPr="001F4450" w:rsidRDefault="00C2051F" w:rsidP="001F4450">
      <w:pPr>
        <w:rPr>
          <w:rFonts w:ascii="Times New Roman"/>
          <w:sz w:val="6"/>
        </w:rPr>
        <w:sectPr w:rsidR="00C2051F" w:rsidRPr="001F4450">
          <w:footerReference w:type="default" r:id="rId11"/>
          <w:pgSz w:w="16840" w:h="11910" w:orient="landscape"/>
          <w:pgMar w:top="720" w:right="0" w:bottom="540" w:left="600" w:header="0" w:footer="360" w:gutter="0"/>
          <w:cols w:space="720"/>
        </w:sectPr>
      </w:pPr>
    </w:p>
    <w:tbl>
      <w:tblPr>
        <w:tblpPr w:leftFromText="180" w:rightFromText="180" w:vertAnchor="text" w:horzAnchor="margin" w:tblpY="174"/>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452CB1" w:rsidTr="00452CB1">
        <w:trPr>
          <w:trHeight w:val="380"/>
        </w:trPr>
        <w:tc>
          <w:tcPr>
            <w:tcW w:w="3720" w:type="dxa"/>
          </w:tcPr>
          <w:p w:rsidR="00452CB1" w:rsidRDefault="00452CB1" w:rsidP="00452CB1">
            <w:pPr>
              <w:pStyle w:val="TableParagraph"/>
              <w:spacing w:before="21"/>
              <w:rPr>
                <w:sz w:val="24"/>
              </w:rPr>
            </w:pPr>
            <w:r>
              <w:rPr>
                <w:b/>
                <w:color w:val="231F20"/>
                <w:sz w:val="24"/>
              </w:rPr>
              <w:lastRenderedPageBreak/>
              <w:t xml:space="preserve">Academic Year: </w:t>
            </w:r>
            <w:r w:rsidR="000E0586">
              <w:rPr>
                <w:color w:val="231F20"/>
                <w:sz w:val="24"/>
              </w:rPr>
              <w:t>2018/19</w:t>
            </w:r>
          </w:p>
        </w:tc>
        <w:tc>
          <w:tcPr>
            <w:tcW w:w="3600" w:type="dxa"/>
          </w:tcPr>
          <w:p w:rsidR="00452CB1" w:rsidRDefault="00452CB1" w:rsidP="00452CB1">
            <w:pPr>
              <w:pStyle w:val="TableParagraph"/>
              <w:spacing w:before="21"/>
              <w:rPr>
                <w:sz w:val="24"/>
              </w:rPr>
            </w:pPr>
            <w:r>
              <w:rPr>
                <w:b/>
                <w:color w:val="231F20"/>
                <w:sz w:val="24"/>
              </w:rPr>
              <w:t xml:space="preserve">Total fund allocated: </w:t>
            </w:r>
            <w:r w:rsidR="000E0586">
              <w:rPr>
                <w:color w:val="231F20"/>
                <w:sz w:val="24"/>
              </w:rPr>
              <w:t>£19,000</w:t>
            </w:r>
          </w:p>
        </w:tc>
        <w:tc>
          <w:tcPr>
            <w:tcW w:w="4923" w:type="dxa"/>
            <w:gridSpan w:val="2"/>
          </w:tcPr>
          <w:p w:rsidR="00452CB1" w:rsidRPr="00F36FE4" w:rsidRDefault="00452CB1" w:rsidP="000E0586">
            <w:pPr>
              <w:pStyle w:val="TableParagraph"/>
              <w:spacing w:before="21"/>
              <w:rPr>
                <w:sz w:val="24"/>
              </w:rPr>
            </w:pPr>
            <w:r>
              <w:rPr>
                <w:b/>
                <w:color w:val="231F20"/>
                <w:sz w:val="24"/>
              </w:rPr>
              <w:t xml:space="preserve">Date Updated: </w:t>
            </w:r>
            <w:r w:rsidR="000E0586">
              <w:rPr>
                <w:color w:val="231F20"/>
                <w:sz w:val="24"/>
              </w:rPr>
              <w:t>March 2019</w:t>
            </w:r>
          </w:p>
        </w:tc>
        <w:tc>
          <w:tcPr>
            <w:tcW w:w="3135" w:type="dxa"/>
            <w:tcBorders>
              <w:top w:val="nil"/>
              <w:right w:val="nil"/>
            </w:tcBorders>
          </w:tcPr>
          <w:p w:rsidR="00452CB1" w:rsidRDefault="00452CB1" w:rsidP="00452CB1">
            <w:pPr>
              <w:pStyle w:val="TableParagraph"/>
              <w:rPr>
                <w:rFonts w:ascii="Times New Roman"/>
                <w:sz w:val="24"/>
              </w:rPr>
            </w:pPr>
          </w:p>
        </w:tc>
      </w:tr>
      <w:tr w:rsidR="00452CB1" w:rsidTr="00452CB1">
        <w:trPr>
          <w:trHeight w:val="320"/>
        </w:trPr>
        <w:tc>
          <w:tcPr>
            <w:tcW w:w="12243" w:type="dxa"/>
            <w:gridSpan w:val="4"/>
            <w:vMerge w:val="restart"/>
          </w:tcPr>
          <w:p w:rsidR="00452CB1" w:rsidRDefault="00452CB1" w:rsidP="00452CB1">
            <w:pPr>
              <w:pStyle w:val="TableParagraph"/>
              <w:spacing w:before="27" w:line="235" w:lineRule="auto"/>
              <w:ind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452CB1" w:rsidRDefault="00452CB1" w:rsidP="00452CB1">
            <w:pPr>
              <w:pStyle w:val="TableParagraph"/>
              <w:spacing w:before="21" w:line="292" w:lineRule="exact"/>
              <w:ind w:right="94"/>
              <w:jc w:val="center"/>
              <w:rPr>
                <w:sz w:val="24"/>
              </w:rPr>
            </w:pPr>
            <w:r>
              <w:rPr>
                <w:color w:val="231F20"/>
                <w:sz w:val="24"/>
              </w:rPr>
              <w:t>Percentage of total allocation:</w:t>
            </w:r>
          </w:p>
        </w:tc>
      </w:tr>
      <w:tr w:rsidR="00452CB1" w:rsidTr="00452CB1">
        <w:trPr>
          <w:trHeight w:val="320"/>
        </w:trPr>
        <w:tc>
          <w:tcPr>
            <w:tcW w:w="12243" w:type="dxa"/>
            <w:gridSpan w:val="4"/>
            <w:vMerge/>
            <w:tcBorders>
              <w:top w:val="nil"/>
            </w:tcBorders>
          </w:tcPr>
          <w:p w:rsidR="00452CB1" w:rsidRDefault="00452CB1" w:rsidP="00452CB1">
            <w:pPr>
              <w:rPr>
                <w:sz w:val="2"/>
                <w:szCs w:val="2"/>
              </w:rPr>
            </w:pPr>
          </w:p>
        </w:tc>
        <w:tc>
          <w:tcPr>
            <w:tcW w:w="3135" w:type="dxa"/>
          </w:tcPr>
          <w:p w:rsidR="00452CB1" w:rsidRDefault="00B41633" w:rsidP="00452CB1">
            <w:pPr>
              <w:pStyle w:val="TableParagraph"/>
              <w:spacing w:before="21" w:line="292" w:lineRule="exact"/>
              <w:jc w:val="center"/>
              <w:rPr>
                <w:sz w:val="24"/>
              </w:rPr>
            </w:pPr>
            <w:r>
              <w:rPr>
                <w:color w:val="231F20"/>
                <w:sz w:val="24"/>
              </w:rPr>
              <w:t>10</w:t>
            </w:r>
            <w:r w:rsidR="00452CB1" w:rsidRPr="00F438BC">
              <w:rPr>
                <w:color w:val="231F20"/>
                <w:sz w:val="24"/>
              </w:rPr>
              <w:t>%</w:t>
            </w:r>
          </w:p>
        </w:tc>
      </w:tr>
      <w:tr w:rsidR="00452CB1" w:rsidTr="00452CB1">
        <w:trPr>
          <w:trHeight w:val="640"/>
        </w:trPr>
        <w:tc>
          <w:tcPr>
            <w:tcW w:w="3720" w:type="dxa"/>
          </w:tcPr>
          <w:p w:rsidR="00452CB1" w:rsidRDefault="00452CB1" w:rsidP="00452CB1">
            <w:pPr>
              <w:pStyle w:val="TableParagraph"/>
              <w:spacing w:before="27" w:line="235" w:lineRule="auto"/>
              <w:ind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452CB1" w:rsidRDefault="00452CB1" w:rsidP="00452CB1">
            <w:pPr>
              <w:pStyle w:val="TableParagraph"/>
              <w:spacing w:before="21"/>
              <w:rPr>
                <w:sz w:val="24"/>
              </w:rPr>
            </w:pPr>
            <w:r>
              <w:rPr>
                <w:color w:val="231F20"/>
                <w:sz w:val="24"/>
              </w:rPr>
              <w:t>Actions to achieve:</w:t>
            </w:r>
          </w:p>
        </w:tc>
        <w:tc>
          <w:tcPr>
            <w:tcW w:w="1616" w:type="dxa"/>
          </w:tcPr>
          <w:p w:rsidR="00452CB1" w:rsidRDefault="00452CB1" w:rsidP="00452CB1">
            <w:pPr>
              <w:pStyle w:val="TableParagraph"/>
              <w:spacing w:before="27" w:line="235" w:lineRule="auto"/>
              <w:rPr>
                <w:sz w:val="24"/>
              </w:rPr>
            </w:pPr>
            <w:r>
              <w:rPr>
                <w:color w:val="231F20"/>
                <w:sz w:val="24"/>
              </w:rPr>
              <w:t>Funding allocated:</w:t>
            </w:r>
          </w:p>
        </w:tc>
        <w:tc>
          <w:tcPr>
            <w:tcW w:w="3307" w:type="dxa"/>
          </w:tcPr>
          <w:p w:rsidR="00452CB1" w:rsidRDefault="00452CB1" w:rsidP="00452CB1">
            <w:pPr>
              <w:pStyle w:val="TableParagraph"/>
              <w:spacing w:before="21"/>
              <w:rPr>
                <w:sz w:val="24"/>
              </w:rPr>
            </w:pPr>
            <w:r>
              <w:rPr>
                <w:color w:val="231F20"/>
                <w:sz w:val="24"/>
              </w:rPr>
              <w:t>Evidence and impact:</w:t>
            </w:r>
          </w:p>
        </w:tc>
        <w:tc>
          <w:tcPr>
            <w:tcW w:w="3135" w:type="dxa"/>
          </w:tcPr>
          <w:p w:rsidR="00452CB1" w:rsidRDefault="00452CB1" w:rsidP="00452CB1">
            <w:pPr>
              <w:pStyle w:val="TableParagraph"/>
              <w:spacing w:before="27" w:line="235" w:lineRule="auto"/>
              <w:rPr>
                <w:sz w:val="24"/>
              </w:rPr>
            </w:pPr>
            <w:r>
              <w:rPr>
                <w:color w:val="231F20"/>
                <w:sz w:val="24"/>
              </w:rPr>
              <w:t>Sustainability and suggested next steps:</w:t>
            </w:r>
          </w:p>
        </w:tc>
      </w:tr>
      <w:tr w:rsidR="00452CB1" w:rsidTr="00452CB1">
        <w:trPr>
          <w:trHeight w:val="1743"/>
        </w:trPr>
        <w:tc>
          <w:tcPr>
            <w:tcW w:w="3720" w:type="dxa"/>
            <w:tcBorders>
              <w:bottom w:val="single" w:sz="4" w:space="0" w:color="auto"/>
            </w:tcBorders>
          </w:tcPr>
          <w:p w:rsidR="00F36E3E" w:rsidRDefault="00F36E3E" w:rsidP="00452CB1">
            <w:pPr>
              <w:pStyle w:val="TableParagraph"/>
              <w:numPr>
                <w:ilvl w:val="0"/>
                <w:numId w:val="4"/>
              </w:numPr>
              <w:ind w:left="0"/>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1.1</w:t>
            </w:r>
          </w:p>
          <w:p w:rsidR="00452CB1" w:rsidRDefault="00452CB1" w:rsidP="00452CB1">
            <w:pPr>
              <w:pStyle w:val="TableParagraph"/>
              <w:numPr>
                <w:ilvl w:val="0"/>
                <w:numId w:val="4"/>
              </w:numPr>
              <w:ind w:left="0"/>
              <w:rPr>
                <w:rFonts w:asciiTheme="minorHAnsi" w:hAnsiTheme="minorHAnsi" w:cstheme="minorHAnsi"/>
                <w:color w:val="595959" w:themeColor="text1" w:themeTint="A6"/>
                <w:sz w:val="24"/>
              </w:rPr>
            </w:pPr>
            <w:r w:rsidRPr="00E9516D">
              <w:rPr>
                <w:rFonts w:asciiTheme="minorHAnsi" w:hAnsiTheme="minorHAnsi" w:cstheme="minorHAnsi"/>
                <w:color w:val="595959" w:themeColor="text1" w:themeTint="A6"/>
                <w:sz w:val="24"/>
              </w:rPr>
              <w:t xml:space="preserve">Breakfast club </w:t>
            </w:r>
            <w:r>
              <w:rPr>
                <w:rFonts w:asciiTheme="minorHAnsi" w:hAnsiTheme="minorHAnsi" w:cstheme="minorHAnsi"/>
                <w:color w:val="595959" w:themeColor="text1" w:themeTint="A6"/>
                <w:sz w:val="24"/>
              </w:rPr>
              <w:t>– physical activities ran by school and support staff</w:t>
            </w:r>
          </w:p>
          <w:p w:rsidR="00452CB1" w:rsidRDefault="00452CB1" w:rsidP="00452CB1">
            <w:pPr>
              <w:pStyle w:val="TableParagraph"/>
              <w:rPr>
                <w:rFonts w:asciiTheme="minorHAnsi" w:hAnsiTheme="minorHAnsi" w:cstheme="minorHAnsi"/>
                <w:color w:val="595959" w:themeColor="text1" w:themeTint="A6"/>
                <w:sz w:val="24"/>
              </w:rPr>
            </w:pPr>
          </w:p>
          <w:p w:rsidR="00452CB1" w:rsidRPr="00951E84" w:rsidRDefault="00452CB1" w:rsidP="00452CB1">
            <w:pPr>
              <w:pStyle w:val="TableParagraph"/>
              <w:numPr>
                <w:ilvl w:val="0"/>
                <w:numId w:val="4"/>
              </w:numPr>
              <w:ind w:left="0"/>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Break time – physical games and activities ran by school staff </w:t>
            </w:r>
            <w:r w:rsidR="00A266D7">
              <w:rPr>
                <w:rFonts w:asciiTheme="minorHAnsi" w:hAnsiTheme="minorHAnsi" w:cstheme="minorHAnsi"/>
                <w:color w:val="595959" w:themeColor="text1" w:themeTint="A6"/>
                <w:sz w:val="24"/>
              </w:rPr>
              <w:t>to promote Active 30</w:t>
            </w:r>
            <w:proofErr w:type="gramStart"/>
            <w:r w:rsidR="00A266D7">
              <w:rPr>
                <w:rFonts w:asciiTheme="minorHAnsi" w:hAnsiTheme="minorHAnsi" w:cstheme="minorHAnsi"/>
                <w:color w:val="595959" w:themeColor="text1" w:themeTint="A6"/>
                <w:sz w:val="24"/>
              </w:rPr>
              <w:t>;30</w:t>
            </w:r>
            <w:proofErr w:type="gramEnd"/>
            <w:r w:rsidR="00A266D7">
              <w:rPr>
                <w:rFonts w:asciiTheme="minorHAnsi" w:hAnsiTheme="minorHAnsi" w:cstheme="minorHAnsi"/>
                <w:color w:val="595959" w:themeColor="text1" w:themeTint="A6"/>
                <w:sz w:val="24"/>
              </w:rPr>
              <w:t>.</w:t>
            </w:r>
          </w:p>
          <w:p w:rsidR="00452CB1" w:rsidRPr="00E9516D" w:rsidRDefault="00452CB1" w:rsidP="00452CB1">
            <w:pPr>
              <w:pStyle w:val="TableParagraph"/>
              <w:rPr>
                <w:rFonts w:asciiTheme="minorHAnsi" w:hAnsiTheme="minorHAnsi" w:cstheme="minorHAnsi"/>
                <w:color w:val="595959" w:themeColor="text1" w:themeTint="A6"/>
                <w:sz w:val="24"/>
              </w:rPr>
            </w:pPr>
          </w:p>
        </w:tc>
        <w:tc>
          <w:tcPr>
            <w:tcW w:w="3600" w:type="dxa"/>
            <w:tcBorders>
              <w:bottom w:val="single" w:sz="4" w:space="0" w:color="auto"/>
            </w:tcBorders>
          </w:tcPr>
          <w:p w:rsidR="00452CB1" w:rsidRPr="00E9516D" w:rsidRDefault="00452CB1" w:rsidP="00452CB1">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CPD from secondary P.E. teacher supported by P.E. Coordinator to provide new games and activities to promote participation from all who attend. New equipment </w:t>
            </w:r>
            <w:r w:rsidR="00652B70">
              <w:rPr>
                <w:rFonts w:asciiTheme="minorHAnsi" w:hAnsiTheme="minorHAnsi" w:cstheme="minorHAnsi"/>
                <w:color w:val="595959" w:themeColor="text1" w:themeTint="A6"/>
                <w:sz w:val="24"/>
              </w:rPr>
              <w:t xml:space="preserve">where needed </w:t>
            </w:r>
            <w:r>
              <w:rPr>
                <w:rFonts w:asciiTheme="minorHAnsi" w:hAnsiTheme="minorHAnsi" w:cstheme="minorHAnsi"/>
                <w:color w:val="595959" w:themeColor="text1" w:themeTint="A6"/>
                <w:sz w:val="24"/>
              </w:rPr>
              <w:t xml:space="preserve">for club </w:t>
            </w:r>
            <w:r w:rsidR="00652B70">
              <w:rPr>
                <w:rFonts w:asciiTheme="minorHAnsi" w:hAnsiTheme="minorHAnsi" w:cstheme="minorHAnsi"/>
                <w:color w:val="595959" w:themeColor="text1" w:themeTint="A6"/>
                <w:sz w:val="24"/>
              </w:rPr>
              <w:t>to allow for varied activities.</w:t>
            </w:r>
          </w:p>
        </w:tc>
        <w:tc>
          <w:tcPr>
            <w:tcW w:w="1616" w:type="dxa"/>
            <w:tcBorders>
              <w:bottom w:val="single" w:sz="4" w:space="0" w:color="auto"/>
            </w:tcBorders>
          </w:tcPr>
          <w:p w:rsidR="00452CB1" w:rsidRDefault="00496186" w:rsidP="00452CB1">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£300</w:t>
            </w:r>
          </w:p>
          <w:p w:rsidR="00C638F7" w:rsidRDefault="00C638F7" w:rsidP="00452CB1">
            <w:pPr>
              <w:pStyle w:val="TableParagraph"/>
              <w:rPr>
                <w:rFonts w:asciiTheme="minorHAnsi" w:hAnsiTheme="minorHAnsi" w:cstheme="minorHAnsi"/>
                <w:color w:val="595959" w:themeColor="text1" w:themeTint="A6"/>
                <w:sz w:val="24"/>
              </w:rPr>
            </w:pPr>
          </w:p>
          <w:p w:rsidR="00C638F7" w:rsidRDefault="00C638F7" w:rsidP="00452CB1">
            <w:pPr>
              <w:pStyle w:val="TableParagraph"/>
              <w:rPr>
                <w:rFonts w:asciiTheme="minorHAnsi" w:hAnsiTheme="minorHAnsi" w:cstheme="minorHAnsi"/>
                <w:color w:val="595959" w:themeColor="text1" w:themeTint="A6"/>
                <w:sz w:val="24"/>
              </w:rPr>
            </w:pPr>
          </w:p>
          <w:p w:rsidR="00C638F7" w:rsidRPr="00E9516D" w:rsidRDefault="00496186" w:rsidP="00452CB1">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£600</w:t>
            </w:r>
          </w:p>
        </w:tc>
        <w:tc>
          <w:tcPr>
            <w:tcW w:w="3307" w:type="dxa"/>
            <w:tcBorders>
              <w:bottom w:val="single" w:sz="4" w:space="0" w:color="auto"/>
            </w:tcBorders>
          </w:tcPr>
          <w:p w:rsidR="00452CB1" w:rsidRPr="00E9516D" w:rsidRDefault="001578EE" w:rsidP="00452CB1">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More children being actively engaged. Increased confidence of older children who are assisting younger children during the activities. Children appear more alert ready for the start of the school day.</w:t>
            </w:r>
          </w:p>
        </w:tc>
        <w:tc>
          <w:tcPr>
            <w:tcW w:w="3135" w:type="dxa"/>
            <w:tcBorders>
              <w:bottom w:val="single" w:sz="4" w:space="0" w:color="auto"/>
            </w:tcBorders>
          </w:tcPr>
          <w:p w:rsidR="00F438BC" w:rsidRPr="00E9516D" w:rsidRDefault="001578EE" w:rsidP="001578EE">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Regular breakfast club staff and children will be able to transfer skills/games to break times, encouraging more children to be active. Equipment will </w:t>
            </w:r>
            <w:proofErr w:type="gramStart"/>
            <w:r>
              <w:rPr>
                <w:rFonts w:asciiTheme="minorHAnsi" w:hAnsiTheme="minorHAnsi" w:cstheme="minorHAnsi"/>
                <w:color w:val="595959" w:themeColor="text1" w:themeTint="A6"/>
                <w:sz w:val="24"/>
              </w:rPr>
              <w:t>purchased</w:t>
            </w:r>
            <w:proofErr w:type="gramEnd"/>
            <w:r>
              <w:rPr>
                <w:rFonts w:asciiTheme="minorHAnsi" w:hAnsiTheme="minorHAnsi" w:cstheme="minorHAnsi"/>
                <w:color w:val="595959" w:themeColor="text1" w:themeTint="A6"/>
                <w:sz w:val="24"/>
              </w:rPr>
              <w:t xml:space="preserve"> and replaced when necessary within the school budget.   </w:t>
            </w:r>
          </w:p>
        </w:tc>
      </w:tr>
      <w:tr w:rsidR="00452CB1" w:rsidTr="00452CB1">
        <w:trPr>
          <w:trHeight w:val="2955"/>
        </w:trPr>
        <w:tc>
          <w:tcPr>
            <w:tcW w:w="3720" w:type="dxa"/>
            <w:tcBorders>
              <w:top w:val="single" w:sz="4" w:space="0" w:color="auto"/>
              <w:bottom w:val="single" w:sz="4" w:space="0" w:color="auto"/>
            </w:tcBorders>
          </w:tcPr>
          <w:p w:rsidR="00F36E3E" w:rsidRDefault="00F36E3E" w:rsidP="00452CB1">
            <w:pPr>
              <w:pStyle w:val="TableParagraph"/>
              <w:numPr>
                <w:ilvl w:val="0"/>
                <w:numId w:val="5"/>
              </w:numPr>
              <w:ind w:left="0"/>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1.2</w:t>
            </w:r>
          </w:p>
          <w:p w:rsidR="00452CB1" w:rsidRPr="001A3646" w:rsidRDefault="00A133AD" w:rsidP="00452CB1">
            <w:pPr>
              <w:pStyle w:val="TableParagraph"/>
              <w:numPr>
                <w:ilvl w:val="0"/>
                <w:numId w:val="5"/>
              </w:numPr>
              <w:ind w:left="0"/>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Crew</w:t>
            </w:r>
            <w:r w:rsidR="00452CB1">
              <w:rPr>
                <w:rFonts w:asciiTheme="minorHAnsi" w:hAnsiTheme="minorHAnsi" w:cstheme="minorHAnsi"/>
                <w:color w:val="595959" w:themeColor="text1" w:themeTint="A6"/>
                <w:sz w:val="24"/>
              </w:rPr>
              <w:t xml:space="preserve"> Club –</w:t>
            </w:r>
            <w:r w:rsidR="00452CB1" w:rsidRPr="00FC6F55">
              <w:rPr>
                <w:rFonts w:asciiTheme="minorHAnsi" w:hAnsiTheme="minorHAnsi" w:cstheme="minorHAnsi"/>
                <w:color w:val="595959" w:themeColor="text1" w:themeTint="A6"/>
                <w:sz w:val="24"/>
              </w:rPr>
              <w:t>To develop leadership and communication skills and t</w:t>
            </w:r>
            <w:r w:rsidR="00A266D7">
              <w:rPr>
                <w:rFonts w:asciiTheme="minorHAnsi" w:hAnsiTheme="minorHAnsi" w:cstheme="minorHAnsi"/>
                <w:color w:val="595959" w:themeColor="text1" w:themeTint="A6"/>
                <w:sz w:val="24"/>
              </w:rPr>
              <w:t xml:space="preserve">o promote responsible behavior and promote Active 30:30. </w:t>
            </w:r>
          </w:p>
          <w:p w:rsidR="00452CB1" w:rsidRPr="00E9516D" w:rsidRDefault="00452CB1" w:rsidP="00452CB1">
            <w:pPr>
              <w:pStyle w:val="TableParagraph"/>
              <w:rPr>
                <w:rFonts w:asciiTheme="minorHAnsi" w:hAnsiTheme="minorHAnsi" w:cstheme="minorHAnsi"/>
                <w:color w:val="595959" w:themeColor="text1" w:themeTint="A6"/>
                <w:sz w:val="24"/>
              </w:rPr>
            </w:pPr>
          </w:p>
        </w:tc>
        <w:tc>
          <w:tcPr>
            <w:tcW w:w="3600" w:type="dxa"/>
            <w:tcBorders>
              <w:top w:val="single" w:sz="4" w:space="0" w:color="auto"/>
              <w:bottom w:val="single" w:sz="4" w:space="0" w:color="auto"/>
            </w:tcBorders>
          </w:tcPr>
          <w:p w:rsidR="00452CB1" w:rsidRDefault="00F628E7" w:rsidP="00C82D1F">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Y6</w:t>
            </w:r>
            <w:r w:rsidR="00C82D1F">
              <w:rPr>
                <w:rFonts w:asciiTheme="minorHAnsi" w:hAnsiTheme="minorHAnsi" w:cstheme="minorHAnsi"/>
                <w:color w:val="595959" w:themeColor="text1" w:themeTint="A6"/>
                <w:sz w:val="24"/>
              </w:rPr>
              <w:t xml:space="preserve"> students to take part in Primary Leaders course</w:t>
            </w:r>
            <w:r w:rsidR="00103D75">
              <w:rPr>
                <w:rFonts w:asciiTheme="minorHAnsi" w:hAnsiTheme="minorHAnsi" w:cstheme="minorHAnsi"/>
                <w:color w:val="595959" w:themeColor="text1" w:themeTint="A6"/>
                <w:sz w:val="24"/>
              </w:rPr>
              <w:t xml:space="preserve"> (and/or Y6 Crew Training - High Tunstall)</w:t>
            </w:r>
            <w:r w:rsidR="00C82D1F">
              <w:rPr>
                <w:rFonts w:asciiTheme="minorHAnsi" w:hAnsiTheme="minorHAnsi" w:cstheme="minorHAnsi"/>
                <w:color w:val="595959" w:themeColor="text1" w:themeTint="A6"/>
                <w:sz w:val="24"/>
              </w:rPr>
              <w:t>. Children</w:t>
            </w:r>
            <w:r w:rsidR="00A06A08" w:rsidRPr="00FC6F55">
              <w:rPr>
                <w:rFonts w:asciiTheme="minorHAnsi" w:hAnsiTheme="minorHAnsi" w:cstheme="minorHAnsi"/>
                <w:color w:val="595959" w:themeColor="text1" w:themeTint="A6"/>
                <w:sz w:val="24"/>
              </w:rPr>
              <w:t xml:space="preserve"> to lead and assist with leading games and activities at break and lunch time</w:t>
            </w:r>
            <w:r w:rsidR="00A06A08">
              <w:rPr>
                <w:rFonts w:asciiTheme="minorHAnsi" w:hAnsiTheme="minorHAnsi" w:cstheme="minorHAnsi"/>
                <w:color w:val="595959" w:themeColor="text1" w:themeTint="A6"/>
                <w:sz w:val="24"/>
              </w:rPr>
              <w:t xml:space="preserve"> on certain days of the week</w:t>
            </w:r>
            <w:r w:rsidR="00A06A08" w:rsidRPr="00FC6F55">
              <w:rPr>
                <w:rFonts w:asciiTheme="minorHAnsi" w:hAnsiTheme="minorHAnsi" w:cstheme="minorHAnsi"/>
                <w:color w:val="595959" w:themeColor="text1" w:themeTint="A6"/>
                <w:sz w:val="24"/>
              </w:rPr>
              <w:t>.</w:t>
            </w:r>
            <w:r w:rsidR="00A06A08">
              <w:rPr>
                <w:rFonts w:asciiTheme="minorHAnsi" w:hAnsiTheme="minorHAnsi" w:cstheme="minorHAnsi"/>
                <w:color w:val="595959" w:themeColor="text1" w:themeTint="A6"/>
                <w:sz w:val="24"/>
              </w:rPr>
              <w:t xml:space="preserve"> </w:t>
            </w:r>
            <w:r w:rsidR="001578EE">
              <w:rPr>
                <w:rFonts w:asciiTheme="minorHAnsi" w:hAnsiTheme="minorHAnsi" w:cstheme="minorHAnsi"/>
                <w:color w:val="595959" w:themeColor="text1" w:themeTint="A6"/>
                <w:sz w:val="24"/>
              </w:rPr>
              <w:t xml:space="preserve">Miss Dean to assist. </w:t>
            </w:r>
          </w:p>
          <w:p w:rsidR="00103D75" w:rsidRDefault="00103D75" w:rsidP="00C82D1F">
            <w:pPr>
              <w:pStyle w:val="TableParagraph"/>
              <w:rPr>
                <w:rFonts w:asciiTheme="minorHAnsi" w:hAnsiTheme="minorHAnsi" w:cstheme="minorHAnsi"/>
                <w:color w:val="595959" w:themeColor="text1" w:themeTint="A6"/>
                <w:sz w:val="24"/>
              </w:rPr>
            </w:pPr>
          </w:p>
        </w:tc>
        <w:tc>
          <w:tcPr>
            <w:tcW w:w="1616" w:type="dxa"/>
            <w:tcBorders>
              <w:top w:val="single" w:sz="4" w:space="0" w:color="auto"/>
              <w:bottom w:val="single" w:sz="4" w:space="0" w:color="auto"/>
            </w:tcBorders>
          </w:tcPr>
          <w:p w:rsidR="001559EF" w:rsidRDefault="00F36E3E" w:rsidP="000E0586">
            <w:pPr>
              <w:pStyle w:val="TableParagraph"/>
              <w:rPr>
                <w:rFonts w:asciiTheme="minorHAnsi" w:hAnsiTheme="minorHAnsi" w:cstheme="minorHAnsi"/>
                <w:color w:val="595959" w:themeColor="text1" w:themeTint="A6"/>
                <w:sz w:val="24"/>
                <w:lang w:val="en-GB"/>
              </w:rPr>
            </w:pPr>
            <w:r w:rsidRPr="00F438BC">
              <w:rPr>
                <w:rFonts w:asciiTheme="minorHAnsi" w:hAnsiTheme="minorHAnsi" w:cstheme="minorHAnsi"/>
                <w:color w:val="595959" w:themeColor="text1" w:themeTint="A6"/>
                <w:sz w:val="24"/>
                <w:lang w:val="en-GB"/>
              </w:rPr>
              <w:t>£</w:t>
            </w:r>
            <w:r w:rsidR="00496186">
              <w:rPr>
                <w:rFonts w:asciiTheme="minorHAnsi" w:hAnsiTheme="minorHAnsi" w:cstheme="minorHAnsi"/>
                <w:color w:val="595959" w:themeColor="text1" w:themeTint="A6"/>
                <w:sz w:val="24"/>
                <w:lang w:val="en-GB"/>
              </w:rPr>
              <w:t>500</w:t>
            </w:r>
          </w:p>
          <w:p w:rsidR="00C82D1F" w:rsidRDefault="00C82D1F" w:rsidP="00452CB1">
            <w:pPr>
              <w:pStyle w:val="TableParagraph"/>
              <w:rPr>
                <w:rFonts w:asciiTheme="minorHAnsi" w:hAnsiTheme="minorHAnsi" w:cstheme="minorHAnsi"/>
                <w:color w:val="595959" w:themeColor="text1" w:themeTint="A6"/>
                <w:sz w:val="24"/>
                <w:lang w:val="en-GB"/>
              </w:rPr>
            </w:pPr>
          </w:p>
          <w:p w:rsidR="00C82D1F" w:rsidRDefault="00C82D1F" w:rsidP="00452CB1">
            <w:pPr>
              <w:pStyle w:val="TableParagraph"/>
              <w:rPr>
                <w:rFonts w:asciiTheme="minorHAnsi" w:hAnsiTheme="minorHAnsi" w:cstheme="minorHAnsi"/>
                <w:color w:val="595959" w:themeColor="text1" w:themeTint="A6"/>
                <w:sz w:val="24"/>
                <w:lang w:val="en-GB"/>
              </w:rPr>
            </w:pPr>
            <w:r>
              <w:rPr>
                <w:rFonts w:asciiTheme="minorHAnsi" w:hAnsiTheme="minorHAnsi" w:cstheme="minorHAnsi"/>
                <w:color w:val="595959" w:themeColor="text1" w:themeTint="A6"/>
                <w:sz w:val="24"/>
                <w:lang w:val="en-GB"/>
              </w:rPr>
              <w:t>(equipment)</w:t>
            </w:r>
          </w:p>
          <w:p w:rsidR="00C82D1F" w:rsidRPr="00BE0673" w:rsidRDefault="00C82D1F" w:rsidP="00452CB1">
            <w:pPr>
              <w:pStyle w:val="TableParagraph"/>
              <w:rPr>
                <w:rFonts w:asciiTheme="minorHAnsi" w:hAnsiTheme="minorHAnsi" w:cstheme="minorHAnsi"/>
                <w:color w:val="595959" w:themeColor="text1" w:themeTint="A6"/>
                <w:sz w:val="24"/>
                <w:lang w:val="en-GB"/>
              </w:rPr>
            </w:pPr>
          </w:p>
        </w:tc>
        <w:tc>
          <w:tcPr>
            <w:tcW w:w="3307" w:type="dxa"/>
            <w:tcBorders>
              <w:top w:val="single" w:sz="4" w:space="0" w:color="auto"/>
              <w:bottom w:val="single" w:sz="4" w:space="0" w:color="auto"/>
            </w:tcBorders>
          </w:tcPr>
          <w:p w:rsidR="00452CB1" w:rsidRPr="00E9516D" w:rsidRDefault="001578EE" w:rsidP="001578EE">
            <w:pPr>
              <w:pStyle w:val="TableParagraph"/>
              <w:rPr>
                <w:rFonts w:asciiTheme="minorHAnsi" w:hAnsiTheme="minorHAnsi" w:cstheme="minorHAnsi"/>
                <w:color w:val="595959" w:themeColor="text1" w:themeTint="A6"/>
                <w:sz w:val="24"/>
              </w:rPr>
            </w:pPr>
            <w:r w:rsidRPr="00BE0673">
              <w:rPr>
                <w:rFonts w:asciiTheme="minorHAnsi" w:hAnsiTheme="minorHAnsi" w:cstheme="minorHAnsi"/>
                <w:color w:val="595959" w:themeColor="text1" w:themeTint="A6"/>
                <w:sz w:val="24"/>
                <w:lang w:val="en-GB"/>
              </w:rPr>
              <w:t>Minimise</w:t>
            </w:r>
            <w:r>
              <w:rPr>
                <w:rFonts w:asciiTheme="minorHAnsi" w:hAnsiTheme="minorHAnsi" w:cstheme="minorHAnsi"/>
                <w:color w:val="595959" w:themeColor="text1" w:themeTint="A6"/>
                <w:sz w:val="24"/>
                <w:lang w:val="en-GB"/>
              </w:rPr>
              <w:t>d</w:t>
            </w:r>
            <w:r>
              <w:rPr>
                <w:rFonts w:asciiTheme="minorHAnsi" w:hAnsiTheme="minorHAnsi" w:cstheme="minorHAnsi"/>
                <w:color w:val="595959" w:themeColor="text1" w:themeTint="A6"/>
                <w:sz w:val="24"/>
              </w:rPr>
              <w:t xml:space="preserve"> disruptions and negative </w:t>
            </w:r>
            <w:r w:rsidRPr="00BE0673">
              <w:rPr>
                <w:rFonts w:asciiTheme="minorHAnsi" w:hAnsiTheme="minorHAnsi" w:cstheme="minorHAnsi"/>
                <w:color w:val="595959" w:themeColor="text1" w:themeTint="A6"/>
                <w:sz w:val="24"/>
                <w:lang w:val="en-GB"/>
              </w:rPr>
              <w:t>behaviour</w:t>
            </w:r>
            <w:r>
              <w:rPr>
                <w:rFonts w:asciiTheme="minorHAnsi" w:hAnsiTheme="minorHAnsi" w:cstheme="minorHAnsi"/>
                <w:color w:val="595959" w:themeColor="text1" w:themeTint="A6"/>
                <w:sz w:val="24"/>
                <w:lang w:val="en-GB"/>
              </w:rPr>
              <w:t>. P</w:t>
            </w:r>
            <w:proofErr w:type="spellStart"/>
            <w:r>
              <w:rPr>
                <w:rFonts w:asciiTheme="minorHAnsi" w:hAnsiTheme="minorHAnsi" w:cstheme="minorHAnsi"/>
                <w:color w:val="595959" w:themeColor="text1" w:themeTint="A6"/>
                <w:sz w:val="24"/>
              </w:rPr>
              <w:t>ositive</w:t>
            </w:r>
            <w:proofErr w:type="spellEnd"/>
            <w:r>
              <w:rPr>
                <w:rFonts w:asciiTheme="minorHAnsi" w:hAnsiTheme="minorHAnsi" w:cstheme="minorHAnsi"/>
                <w:color w:val="595959" w:themeColor="text1" w:themeTint="A6"/>
                <w:sz w:val="24"/>
              </w:rPr>
              <w:t xml:space="preserve"> </w:t>
            </w:r>
            <w:proofErr w:type="spellStart"/>
            <w:r>
              <w:rPr>
                <w:rFonts w:asciiTheme="minorHAnsi" w:hAnsiTheme="minorHAnsi" w:cstheme="minorHAnsi"/>
                <w:color w:val="595959" w:themeColor="text1" w:themeTint="A6"/>
                <w:sz w:val="24"/>
              </w:rPr>
              <w:t>behaviour</w:t>
            </w:r>
            <w:proofErr w:type="spellEnd"/>
            <w:r>
              <w:rPr>
                <w:rFonts w:asciiTheme="minorHAnsi" w:hAnsiTheme="minorHAnsi" w:cstheme="minorHAnsi"/>
                <w:color w:val="595959" w:themeColor="text1" w:themeTint="A6"/>
                <w:sz w:val="24"/>
              </w:rPr>
              <w:t xml:space="preserve"> modelled and good role models are clearly visible. More children are able to come back into school and continue with lessons. Children are independently playing games taught to them by Crew Club on the days when the club is not running.</w:t>
            </w:r>
          </w:p>
        </w:tc>
        <w:tc>
          <w:tcPr>
            <w:tcW w:w="3135" w:type="dxa"/>
            <w:tcBorders>
              <w:top w:val="single" w:sz="4" w:space="0" w:color="auto"/>
              <w:bottom w:val="single" w:sz="4" w:space="0" w:color="auto"/>
            </w:tcBorders>
          </w:tcPr>
          <w:p w:rsidR="00452CB1" w:rsidRPr="00E9516D" w:rsidRDefault="001578EE" w:rsidP="005D269E">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Children will act as mentors and continue to train others. Encourage monitors to train others to increase confidence and resilience. Children taught games that they can then play independently or teach to others.</w:t>
            </w:r>
            <w:r w:rsidR="005D269E">
              <w:rPr>
                <w:rFonts w:asciiTheme="minorHAnsi" w:hAnsiTheme="minorHAnsi" w:cstheme="minorHAnsi"/>
                <w:color w:val="595959" w:themeColor="text1" w:themeTint="A6"/>
                <w:sz w:val="24"/>
              </w:rPr>
              <w:t xml:space="preserve"> </w:t>
            </w:r>
            <w:r w:rsidR="005D269E" w:rsidRPr="005D269E">
              <w:rPr>
                <w:rFonts w:asciiTheme="minorHAnsi" w:hAnsiTheme="minorHAnsi" w:cstheme="minorHAnsi"/>
                <w:b/>
                <w:color w:val="595959" w:themeColor="text1" w:themeTint="A6"/>
                <w:sz w:val="24"/>
              </w:rPr>
              <w:t>More Y6 children to attend training and to train Y5 children next year</w:t>
            </w:r>
            <w:r w:rsidR="005D269E">
              <w:rPr>
                <w:rFonts w:asciiTheme="minorHAnsi" w:hAnsiTheme="minorHAnsi" w:cstheme="minorHAnsi"/>
                <w:color w:val="595959" w:themeColor="text1" w:themeTint="A6"/>
                <w:sz w:val="24"/>
              </w:rPr>
              <w:t xml:space="preserve">. </w:t>
            </w:r>
          </w:p>
        </w:tc>
      </w:tr>
      <w:tr w:rsidR="001578EE" w:rsidTr="000B47DE">
        <w:trPr>
          <w:trHeight w:val="413"/>
        </w:trPr>
        <w:tc>
          <w:tcPr>
            <w:tcW w:w="3720" w:type="dxa"/>
            <w:tcBorders>
              <w:top w:val="single" w:sz="4" w:space="0" w:color="auto"/>
              <w:bottom w:val="single" w:sz="4" w:space="0" w:color="auto"/>
            </w:tcBorders>
          </w:tcPr>
          <w:p w:rsidR="001578EE" w:rsidRPr="00016A35" w:rsidRDefault="00496186" w:rsidP="008A189B">
            <w:pPr>
              <w:pStyle w:val="TableParagraph"/>
              <w:spacing w:line="257" w:lineRule="exact"/>
              <w:rPr>
                <w:color w:val="595959" w:themeColor="text1" w:themeTint="A6"/>
                <w:sz w:val="24"/>
              </w:rPr>
            </w:pPr>
            <w:r>
              <w:rPr>
                <w:color w:val="595959" w:themeColor="text1" w:themeTint="A6"/>
                <w:sz w:val="24"/>
              </w:rPr>
              <w:t>1.3</w:t>
            </w:r>
          </w:p>
          <w:p w:rsidR="001578EE" w:rsidRPr="00016A35" w:rsidRDefault="003D2CD5" w:rsidP="008A189B">
            <w:pPr>
              <w:pStyle w:val="TableParagraph"/>
              <w:spacing w:line="257" w:lineRule="exact"/>
              <w:rPr>
                <w:color w:val="595959" w:themeColor="text1" w:themeTint="A6"/>
                <w:sz w:val="24"/>
              </w:rPr>
            </w:pPr>
            <w:r w:rsidRPr="00016A35">
              <w:rPr>
                <w:color w:val="595959" w:themeColor="text1" w:themeTint="A6"/>
                <w:sz w:val="24"/>
              </w:rPr>
              <w:t>Lunch time competitions – To encourage children to engage in activity and to give children an aim to work towards.</w:t>
            </w:r>
          </w:p>
        </w:tc>
        <w:tc>
          <w:tcPr>
            <w:tcW w:w="3600" w:type="dxa"/>
            <w:tcBorders>
              <w:top w:val="single" w:sz="4" w:space="0" w:color="auto"/>
              <w:bottom w:val="single" w:sz="4" w:space="0" w:color="auto"/>
            </w:tcBorders>
          </w:tcPr>
          <w:p w:rsidR="001578EE" w:rsidRPr="00016A35" w:rsidRDefault="003D2CD5" w:rsidP="008A189B">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Buy equipment to allow competitions on the field. (</w:t>
            </w:r>
            <w:proofErr w:type="gramStart"/>
            <w:r w:rsidRPr="00016A35">
              <w:rPr>
                <w:rFonts w:asciiTheme="minorHAnsi" w:hAnsiTheme="minorHAnsi" w:cstheme="minorHAnsi"/>
                <w:color w:val="595959" w:themeColor="text1" w:themeTint="A6"/>
                <w:sz w:val="24"/>
              </w:rPr>
              <w:t>goals</w:t>
            </w:r>
            <w:proofErr w:type="gramEnd"/>
            <w:r w:rsidRPr="00016A35">
              <w:rPr>
                <w:rFonts w:asciiTheme="minorHAnsi" w:hAnsiTheme="minorHAnsi" w:cstheme="minorHAnsi"/>
                <w:color w:val="595959" w:themeColor="text1" w:themeTint="A6"/>
                <w:sz w:val="24"/>
              </w:rPr>
              <w:t xml:space="preserve"> etc.)</w:t>
            </w:r>
          </w:p>
        </w:tc>
        <w:tc>
          <w:tcPr>
            <w:tcW w:w="1616" w:type="dxa"/>
            <w:tcBorders>
              <w:top w:val="single" w:sz="4" w:space="0" w:color="auto"/>
              <w:bottom w:val="single" w:sz="4" w:space="0" w:color="auto"/>
            </w:tcBorders>
          </w:tcPr>
          <w:p w:rsidR="001578EE" w:rsidRPr="00016A35" w:rsidRDefault="00496186" w:rsidP="008A189B">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£500</w:t>
            </w:r>
          </w:p>
        </w:tc>
        <w:tc>
          <w:tcPr>
            <w:tcW w:w="3307" w:type="dxa"/>
            <w:tcBorders>
              <w:top w:val="single" w:sz="4" w:space="0" w:color="auto"/>
              <w:bottom w:val="single" w:sz="4" w:space="0" w:color="auto"/>
            </w:tcBorders>
          </w:tcPr>
          <w:p w:rsidR="001578EE" w:rsidRPr="00016A35" w:rsidRDefault="00496186" w:rsidP="008A189B">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Children keen to join in competitions at lunch time. Behavior disruptions have minimized. Children actively engaged in running around. </w:t>
            </w:r>
          </w:p>
        </w:tc>
        <w:tc>
          <w:tcPr>
            <w:tcW w:w="3135" w:type="dxa"/>
            <w:tcBorders>
              <w:top w:val="single" w:sz="4" w:space="0" w:color="auto"/>
              <w:bottom w:val="single" w:sz="4" w:space="0" w:color="auto"/>
            </w:tcBorders>
          </w:tcPr>
          <w:p w:rsidR="001578EE" w:rsidRDefault="00496186" w:rsidP="008A189B">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Continue to organize regular competitions. Football competitions to happen half termly to allow children to see their own progress in skills. </w:t>
            </w:r>
          </w:p>
          <w:p w:rsidR="005D269E" w:rsidRPr="005D269E" w:rsidRDefault="005D269E" w:rsidP="008A189B">
            <w:pPr>
              <w:pStyle w:val="TableParagraph"/>
              <w:rPr>
                <w:rFonts w:asciiTheme="minorHAnsi" w:hAnsiTheme="minorHAnsi" w:cstheme="minorHAnsi"/>
                <w:b/>
                <w:color w:val="595959" w:themeColor="text1" w:themeTint="A6"/>
                <w:sz w:val="24"/>
              </w:rPr>
            </w:pPr>
            <w:r w:rsidRPr="005D269E">
              <w:rPr>
                <w:rFonts w:asciiTheme="minorHAnsi" w:hAnsiTheme="minorHAnsi" w:cstheme="minorHAnsi"/>
                <w:b/>
                <w:color w:val="595959" w:themeColor="text1" w:themeTint="A6"/>
                <w:sz w:val="24"/>
              </w:rPr>
              <w:t xml:space="preserve">More competitions to take place next year in a wider variety of sports </w:t>
            </w:r>
            <w:proofErr w:type="spellStart"/>
            <w:r w:rsidRPr="005D269E">
              <w:rPr>
                <w:rFonts w:asciiTheme="minorHAnsi" w:hAnsiTheme="minorHAnsi" w:cstheme="minorHAnsi"/>
                <w:b/>
                <w:color w:val="595959" w:themeColor="text1" w:themeTint="A6"/>
                <w:sz w:val="24"/>
              </w:rPr>
              <w:t>inc.</w:t>
            </w:r>
            <w:proofErr w:type="spellEnd"/>
            <w:r w:rsidRPr="005D269E">
              <w:rPr>
                <w:rFonts w:asciiTheme="minorHAnsi" w:hAnsiTheme="minorHAnsi" w:cstheme="minorHAnsi"/>
                <w:b/>
                <w:color w:val="595959" w:themeColor="text1" w:themeTint="A6"/>
                <w:sz w:val="24"/>
              </w:rPr>
              <w:t xml:space="preserve"> personal best activities. </w:t>
            </w:r>
          </w:p>
        </w:tc>
      </w:tr>
    </w:tbl>
    <w:p w:rsidR="000E0586" w:rsidRDefault="000E0586" w:rsidP="00C2051F">
      <w:pPr>
        <w:pStyle w:val="BodyText"/>
        <w:rPr>
          <w:noProof/>
          <w:lang w:val="en-GB" w:eastAsia="en-GB"/>
        </w:rPr>
      </w:pPr>
    </w:p>
    <w:p w:rsidR="000A2BB9" w:rsidRDefault="00B86C4A" w:rsidP="00016A35">
      <w:pPr>
        <w:pStyle w:val="BodyText"/>
        <w:rPr>
          <w:sz w:val="10"/>
        </w:rPr>
      </w:pPr>
      <w:r>
        <w:rPr>
          <w:noProof/>
          <w:lang w:val="en-GB" w:eastAsia="en-GB"/>
        </w:rPr>
        <w:lastRenderedPageBreak/>
        <mc:AlternateContent>
          <mc:Choice Requires="wps">
            <w:drawing>
              <wp:anchor distT="0" distB="0" distL="114300" distR="114300" simplePos="0" relativeHeight="251663360" behindDoc="1" locked="0" layoutInCell="1" allowOverlap="1" wp14:anchorId="33E982B6" wp14:editId="20483E4F">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079741"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tbl>
      <w:tblPr>
        <w:tblpPr w:leftFromText="180" w:rightFromText="180" w:vertAnchor="text" w:horzAnchor="margin" w:tblpY="71"/>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452CB1" w:rsidTr="00452CB1">
        <w:trPr>
          <w:trHeight w:val="300"/>
        </w:trPr>
        <w:tc>
          <w:tcPr>
            <w:tcW w:w="12243" w:type="dxa"/>
            <w:gridSpan w:val="4"/>
            <w:vMerge w:val="restart"/>
            <w:tcBorders>
              <w:top w:val="single" w:sz="12" w:space="0" w:color="231F20"/>
            </w:tcBorders>
          </w:tcPr>
          <w:p w:rsidR="00452CB1" w:rsidRDefault="00452CB1" w:rsidP="00452CB1">
            <w:pPr>
              <w:pStyle w:val="TableParagraph"/>
              <w:spacing w:before="16"/>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452CB1" w:rsidRDefault="00452CB1" w:rsidP="00452CB1">
            <w:pPr>
              <w:pStyle w:val="TableParagraph"/>
              <w:spacing w:before="16" w:line="279" w:lineRule="exact"/>
              <w:ind w:right="94"/>
              <w:jc w:val="center"/>
              <w:rPr>
                <w:sz w:val="24"/>
              </w:rPr>
            </w:pPr>
            <w:r>
              <w:rPr>
                <w:color w:val="231F20"/>
                <w:sz w:val="24"/>
              </w:rPr>
              <w:t>Percentage of total allocation:</w:t>
            </w:r>
          </w:p>
        </w:tc>
      </w:tr>
      <w:tr w:rsidR="00452CB1" w:rsidTr="00452CB1">
        <w:trPr>
          <w:trHeight w:val="320"/>
        </w:trPr>
        <w:tc>
          <w:tcPr>
            <w:tcW w:w="12243" w:type="dxa"/>
            <w:gridSpan w:val="4"/>
            <w:vMerge/>
            <w:tcBorders>
              <w:top w:val="nil"/>
            </w:tcBorders>
          </w:tcPr>
          <w:p w:rsidR="00452CB1" w:rsidRDefault="00452CB1" w:rsidP="00452CB1">
            <w:pPr>
              <w:rPr>
                <w:sz w:val="2"/>
                <w:szCs w:val="2"/>
              </w:rPr>
            </w:pPr>
          </w:p>
        </w:tc>
        <w:tc>
          <w:tcPr>
            <w:tcW w:w="3135" w:type="dxa"/>
          </w:tcPr>
          <w:p w:rsidR="00452CB1" w:rsidRDefault="003E3637" w:rsidP="00452CB1">
            <w:pPr>
              <w:pStyle w:val="TableParagraph"/>
              <w:spacing w:before="21" w:line="279" w:lineRule="exact"/>
              <w:jc w:val="center"/>
              <w:rPr>
                <w:sz w:val="24"/>
              </w:rPr>
            </w:pPr>
            <w:r>
              <w:rPr>
                <w:color w:val="231F20"/>
                <w:sz w:val="24"/>
              </w:rPr>
              <w:t>11</w:t>
            </w:r>
            <w:r w:rsidR="00452CB1" w:rsidRPr="00F438BC">
              <w:rPr>
                <w:color w:val="231F20"/>
                <w:sz w:val="24"/>
              </w:rPr>
              <w:t>%</w:t>
            </w:r>
          </w:p>
        </w:tc>
      </w:tr>
      <w:tr w:rsidR="00452CB1" w:rsidTr="00452CB1">
        <w:trPr>
          <w:trHeight w:val="600"/>
        </w:trPr>
        <w:tc>
          <w:tcPr>
            <w:tcW w:w="3720" w:type="dxa"/>
          </w:tcPr>
          <w:p w:rsidR="00452CB1" w:rsidRDefault="00452CB1" w:rsidP="00452CB1">
            <w:pPr>
              <w:pStyle w:val="TableParagraph"/>
              <w:spacing w:before="19" w:line="288" w:lineRule="exact"/>
              <w:ind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452CB1" w:rsidRDefault="00452CB1" w:rsidP="00452CB1">
            <w:pPr>
              <w:pStyle w:val="TableParagraph"/>
              <w:spacing w:before="21"/>
              <w:rPr>
                <w:sz w:val="24"/>
              </w:rPr>
            </w:pPr>
            <w:r>
              <w:rPr>
                <w:color w:val="231F20"/>
                <w:sz w:val="24"/>
              </w:rPr>
              <w:t>Actions to achieve:</w:t>
            </w:r>
          </w:p>
        </w:tc>
        <w:tc>
          <w:tcPr>
            <w:tcW w:w="1616" w:type="dxa"/>
          </w:tcPr>
          <w:p w:rsidR="00452CB1" w:rsidRDefault="00452CB1" w:rsidP="00452CB1">
            <w:pPr>
              <w:pStyle w:val="TableParagraph"/>
              <w:spacing w:before="19" w:line="288" w:lineRule="exact"/>
              <w:rPr>
                <w:sz w:val="24"/>
              </w:rPr>
            </w:pPr>
            <w:r>
              <w:rPr>
                <w:color w:val="231F20"/>
                <w:sz w:val="24"/>
              </w:rPr>
              <w:t>Funding allocated:</w:t>
            </w:r>
          </w:p>
        </w:tc>
        <w:tc>
          <w:tcPr>
            <w:tcW w:w="3307" w:type="dxa"/>
          </w:tcPr>
          <w:p w:rsidR="00452CB1" w:rsidRDefault="00452CB1" w:rsidP="00452CB1">
            <w:pPr>
              <w:pStyle w:val="TableParagraph"/>
              <w:spacing w:before="21"/>
              <w:rPr>
                <w:sz w:val="24"/>
              </w:rPr>
            </w:pPr>
            <w:r>
              <w:rPr>
                <w:color w:val="231F20"/>
                <w:sz w:val="24"/>
              </w:rPr>
              <w:t>Evidence and impact:</w:t>
            </w:r>
          </w:p>
        </w:tc>
        <w:tc>
          <w:tcPr>
            <w:tcW w:w="3135" w:type="dxa"/>
          </w:tcPr>
          <w:p w:rsidR="00452CB1" w:rsidRDefault="00452CB1" w:rsidP="00452CB1">
            <w:pPr>
              <w:pStyle w:val="TableParagraph"/>
              <w:spacing w:before="19" w:line="288" w:lineRule="exact"/>
              <w:rPr>
                <w:sz w:val="24"/>
              </w:rPr>
            </w:pPr>
            <w:r>
              <w:rPr>
                <w:color w:val="231F20"/>
                <w:sz w:val="24"/>
              </w:rPr>
              <w:t>Sustainability and suggested next steps:</w:t>
            </w:r>
          </w:p>
        </w:tc>
      </w:tr>
      <w:tr w:rsidR="00452CB1" w:rsidTr="00452CB1">
        <w:trPr>
          <w:trHeight w:val="1293"/>
        </w:trPr>
        <w:tc>
          <w:tcPr>
            <w:tcW w:w="3720" w:type="dxa"/>
            <w:tcBorders>
              <w:top w:val="single" w:sz="4" w:space="0" w:color="auto"/>
              <w:bottom w:val="single" w:sz="4" w:space="0" w:color="auto"/>
            </w:tcBorders>
          </w:tcPr>
          <w:p w:rsidR="00A133AD" w:rsidRPr="00016A35" w:rsidRDefault="00505327" w:rsidP="00452CB1">
            <w:pPr>
              <w:pStyle w:val="TableParagraph"/>
              <w:numPr>
                <w:ilvl w:val="0"/>
                <w:numId w:val="5"/>
              </w:numPr>
              <w:ind w:left="0"/>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2.1</w:t>
            </w:r>
          </w:p>
          <w:p w:rsidR="00452CB1" w:rsidRPr="00016A35" w:rsidRDefault="000B47DE" w:rsidP="00452CB1">
            <w:pPr>
              <w:pStyle w:val="TableParagraph"/>
              <w:numPr>
                <w:ilvl w:val="0"/>
                <w:numId w:val="5"/>
              </w:numPr>
              <w:ind w:left="0"/>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L</w:t>
            </w:r>
            <w:r w:rsidR="00452CB1" w:rsidRPr="00016A35">
              <w:rPr>
                <w:rFonts w:asciiTheme="minorHAnsi" w:hAnsiTheme="minorHAnsi" w:cstheme="minorHAnsi"/>
                <w:color w:val="595959" w:themeColor="text1" w:themeTint="A6"/>
                <w:sz w:val="24"/>
              </w:rPr>
              <w:t>unch time catch-up sessions – to offer additional sessions in sports the children have found difficult</w:t>
            </w:r>
          </w:p>
        </w:tc>
        <w:tc>
          <w:tcPr>
            <w:tcW w:w="3600" w:type="dxa"/>
            <w:tcBorders>
              <w:top w:val="single" w:sz="4" w:space="0" w:color="auto"/>
              <w:bottom w:val="single" w:sz="4" w:space="0" w:color="auto"/>
            </w:tcBorders>
          </w:tcPr>
          <w:p w:rsidR="00452CB1" w:rsidRPr="00016A35" w:rsidRDefault="00452CB1" w:rsidP="000B47DE">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 xml:space="preserve">Ask children to evaluate their ability level after each scheme of work and to identify which children may benefit from attending extra sessions to prepare them for the activity the following year. Provide sessions run </w:t>
            </w:r>
            <w:r w:rsidR="000B47DE" w:rsidRPr="00016A35">
              <w:rPr>
                <w:rFonts w:asciiTheme="minorHAnsi" w:hAnsiTheme="minorHAnsi" w:cstheme="minorHAnsi"/>
                <w:color w:val="595959" w:themeColor="text1" w:themeTint="A6"/>
                <w:sz w:val="24"/>
              </w:rPr>
              <w:t>by</w:t>
            </w:r>
            <w:r w:rsidRPr="00016A35">
              <w:rPr>
                <w:rFonts w:asciiTheme="minorHAnsi" w:hAnsiTheme="minorHAnsi" w:cstheme="minorHAnsi"/>
                <w:color w:val="595959" w:themeColor="text1" w:themeTint="A6"/>
                <w:sz w:val="24"/>
              </w:rPr>
              <w:t xml:space="preserve"> external coaches/teachers where necessary. </w:t>
            </w:r>
          </w:p>
        </w:tc>
        <w:tc>
          <w:tcPr>
            <w:tcW w:w="1616" w:type="dxa"/>
            <w:tcBorders>
              <w:top w:val="single" w:sz="4" w:space="0" w:color="auto"/>
              <w:bottom w:val="single" w:sz="4" w:space="0" w:color="auto"/>
            </w:tcBorders>
          </w:tcPr>
          <w:p w:rsidR="00C638F7" w:rsidRPr="00016A35" w:rsidRDefault="00C638F7" w:rsidP="00452CB1">
            <w:pPr>
              <w:pStyle w:val="TableParagraph"/>
              <w:rPr>
                <w:rFonts w:asciiTheme="minorHAnsi" w:hAnsiTheme="minorHAnsi" w:cstheme="minorHAnsi"/>
                <w:color w:val="595959" w:themeColor="text1" w:themeTint="A6"/>
                <w:sz w:val="24"/>
              </w:rPr>
            </w:pPr>
          </w:p>
          <w:p w:rsidR="00C638F7" w:rsidRPr="00016A35" w:rsidRDefault="00235C28" w:rsidP="00452CB1">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£1500</w:t>
            </w:r>
          </w:p>
        </w:tc>
        <w:tc>
          <w:tcPr>
            <w:tcW w:w="3307" w:type="dxa"/>
            <w:tcBorders>
              <w:top w:val="single" w:sz="4" w:space="0" w:color="auto"/>
              <w:bottom w:val="single" w:sz="4" w:space="0" w:color="auto"/>
            </w:tcBorders>
          </w:tcPr>
          <w:p w:rsidR="00FD2A4D" w:rsidRPr="00016A35" w:rsidRDefault="00CF3D6B" w:rsidP="009F03A3">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Children more confident and able to use skills in PE sessions with rest of class. Gaps beginning to close.</w:t>
            </w:r>
          </w:p>
        </w:tc>
        <w:tc>
          <w:tcPr>
            <w:tcW w:w="3135" w:type="dxa"/>
            <w:tcBorders>
              <w:top w:val="single" w:sz="4" w:space="0" w:color="auto"/>
              <w:bottom w:val="single" w:sz="4" w:space="0" w:color="auto"/>
            </w:tcBorders>
          </w:tcPr>
          <w:p w:rsidR="00452CB1" w:rsidRPr="00016A35" w:rsidRDefault="00CF3D6B" w:rsidP="00452CB1">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To aim future sessions towards KS1 to try and close gaps earlier This will provide more sessions to a targeted group of children.</w:t>
            </w:r>
          </w:p>
        </w:tc>
      </w:tr>
      <w:tr w:rsidR="00452CB1" w:rsidTr="00452CB1">
        <w:trPr>
          <w:trHeight w:val="1293"/>
        </w:trPr>
        <w:tc>
          <w:tcPr>
            <w:tcW w:w="3720" w:type="dxa"/>
            <w:tcBorders>
              <w:top w:val="single" w:sz="4" w:space="0" w:color="auto"/>
              <w:bottom w:val="single" w:sz="4" w:space="0" w:color="auto"/>
            </w:tcBorders>
          </w:tcPr>
          <w:p w:rsidR="00FD2A4D" w:rsidRDefault="00505327" w:rsidP="00A06A08">
            <w:pPr>
              <w:pStyle w:val="TableParagraph"/>
              <w:numPr>
                <w:ilvl w:val="0"/>
                <w:numId w:val="5"/>
              </w:numPr>
              <w:ind w:left="0"/>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2.2</w:t>
            </w:r>
          </w:p>
          <w:p w:rsidR="00452CB1" w:rsidRPr="00A06A08" w:rsidRDefault="00452CB1" w:rsidP="00A06A08">
            <w:pPr>
              <w:pStyle w:val="TableParagraph"/>
              <w:numPr>
                <w:ilvl w:val="0"/>
                <w:numId w:val="5"/>
              </w:numPr>
              <w:ind w:left="0"/>
              <w:rPr>
                <w:rFonts w:asciiTheme="minorHAnsi" w:hAnsiTheme="minorHAnsi" w:cstheme="minorHAnsi"/>
                <w:color w:val="595959" w:themeColor="text1" w:themeTint="A6"/>
                <w:sz w:val="24"/>
              </w:rPr>
            </w:pPr>
            <w:r w:rsidRPr="00A06A08">
              <w:rPr>
                <w:rFonts w:asciiTheme="minorHAnsi" w:hAnsiTheme="minorHAnsi" w:cstheme="minorHAnsi"/>
                <w:color w:val="595959" w:themeColor="text1" w:themeTint="A6"/>
                <w:sz w:val="24"/>
              </w:rPr>
              <w:t xml:space="preserve">Aspirations and </w:t>
            </w:r>
            <w:r w:rsidR="00A06A08" w:rsidRPr="00A06A08">
              <w:rPr>
                <w:rFonts w:asciiTheme="minorHAnsi" w:hAnsiTheme="minorHAnsi" w:cstheme="minorHAnsi"/>
                <w:color w:val="595959" w:themeColor="text1" w:themeTint="A6"/>
                <w:sz w:val="24"/>
              </w:rPr>
              <w:t>achievements</w:t>
            </w:r>
            <w:r w:rsidRPr="00A06A08">
              <w:rPr>
                <w:rFonts w:asciiTheme="minorHAnsi" w:hAnsiTheme="minorHAnsi" w:cstheme="minorHAnsi"/>
                <w:color w:val="595959" w:themeColor="text1" w:themeTint="A6"/>
                <w:sz w:val="24"/>
              </w:rPr>
              <w:t xml:space="preserve"> assemblies –</w:t>
            </w:r>
            <w:r w:rsidR="00544338">
              <w:rPr>
                <w:rFonts w:asciiTheme="minorHAnsi" w:hAnsiTheme="minorHAnsi" w:cstheme="minorHAnsi"/>
                <w:color w:val="595959" w:themeColor="text1" w:themeTint="A6"/>
                <w:sz w:val="24"/>
              </w:rPr>
              <w:t xml:space="preserve"> t</w:t>
            </w:r>
            <w:r w:rsidRPr="00A06A08">
              <w:rPr>
                <w:rFonts w:asciiTheme="minorHAnsi" w:hAnsiTheme="minorHAnsi" w:cstheme="minorHAnsi"/>
                <w:color w:val="595959" w:themeColor="text1" w:themeTint="A6"/>
                <w:sz w:val="24"/>
              </w:rPr>
              <w:t xml:space="preserve">o encourage children to participate in activities during the school day and through after school clubs. </w:t>
            </w:r>
          </w:p>
        </w:tc>
        <w:tc>
          <w:tcPr>
            <w:tcW w:w="3600" w:type="dxa"/>
            <w:tcBorders>
              <w:top w:val="single" w:sz="4" w:space="0" w:color="auto"/>
              <w:bottom w:val="single" w:sz="4" w:space="0" w:color="auto"/>
            </w:tcBorders>
          </w:tcPr>
          <w:p w:rsidR="009F03A3" w:rsidRPr="00A06A08" w:rsidRDefault="00452CB1" w:rsidP="00F92A34">
            <w:pPr>
              <w:pStyle w:val="TableParagraph"/>
              <w:rPr>
                <w:rFonts w:asciiTheme="minorHAnsi" w:hAnsiTheme="minorHAnsi" w:cstheme="minorHAnsi"/>
                <w:color w:val="595959" w:themeColor="text1" w:themeTint="A6"/>
                <w:sz w:val="24"/>
              </w:rPr>
            </w:pPr>
            <w:r w:rsidRPr="00A06A08">
              <w:rPr>
                <w:rFonts w:asciiTheme="minorHAnsi" w:hAnsiTheme="minorHAnsi" w:cstheme="minorHAnsi"/>
                <w:color w:val="595959" w:themeColor="text1" w:themeTint="A6"/>
                <w:sz w:val="24"/>
              </w:rPr>
              <w:t xml:space="preserve">Invite club leaders into school to talk about various sporting activities. Build links with out of school clubs by offering use of facilities in order to encourage more children to attend. Aim – to run cricket </w:t>
            </w:r>
            <w:r w:rsidR="00BF423F">
              <w:rPr>
                <w:rFonts w:asciiTheme="minorHAnsi" w:hAnsiTheme="minorHAnsi" w:cstheme="minorHAnsi"/>
                <w:color w:val="595959" w:themeColor="text1" w:themeTint="A6"/>
                <w:sz w:val="24"/>
              </w:rPr>
              <w:t>clubs ran by external coaches.</w:t>
            </w:r>
            <w:r w:rsidR="00C638F7">
              <w:rPr>
                <w:rFonts w:asciiTheme="minorHAnsi" w:hAnsiTheme="minorHAnsi" w:cstheme="minorHAnsi"/>
                <w:color w:val="595959" w:themeColor="text1" w:themeTint="A6"/>
                <w:sz w:val="24"/>
              </w:rPr>
              <w:t xml:space="preserve"> </w:t>
            </w:r>
          </w:p>
        </w:tc>
        <w:tc>
          <w:tcPr>
            <w:tcW w:w="1616" w:type="dxa"/>
            <w:tcBorders>
              <w:top w:val="single" w:sz="4" w:space="0" w:color="auto"/>
              <w:bottom w:val="single" w:sz="4" w:space="0" w:color="auto"/>
            </w:tcBorders>
          </w:tcPr>
          <w:p w:rsidR="00452CB1" w:rsidRDefault="007C3FA4" w:rsidP="00452CB1">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TBC</w:t>
            </w:r>
          </w:p>
          <w:p w:rsidR="00C638F7" w:rsidRDefault="00C638F7" w:rsidP="00452CB1">
            <w:pPr>
              <w:pStyle w:val="TableParagraph"/>
              <w:rPr>
                <w:rFonts w:asciiTheme="minorHAnsi" w:hAnsiTheme="minorHAnsi" w:cstheme="minorHAnsi"/>
                <w:color w:val="595959" w:themeColor="text1" w:themeTint="A6"/>
                <w:sz w:val="24"/>
              </w:rPr>
            </w:pPr>
          </w:p>
          <w:p w:rsidR="00C638F7" w:rsidRPr="00A06A08" w:rsidRDefault="00C638F7" w:rsidP="00452CB1">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(£500 </w:t>
            </w:r>
            <w:r w:rsidR="00935B75">
              <w:rPr>
                <w:rFonts w:asciiTheme="minorHAnsi" w:hAnsiTheme="minorHAnsi" w:cstheme="minorHAnsi"/>
                <w:color w:val="595959" w:themeColor="text1" w:themeTint="A6"/>
                <w:sz w:val="24"/>
              </w:rPr>
              <w:t>–</w:t>
            </w:r>
            <w:r>
              <w:rPr>
                <w:rFonts w:asciiTheme="minorHAnsi" w:hAnsiTheme="minorHAnsi" w:cstheme="minorHAnsi"/>
                <w:color w:val="595959" w:themeColor="text1" w:themeTint="A6"/>
                <w:sz w:val="24"/>
              </w:rPr>
              <w:t xml:space="preserve"> </w:t>
            </w:r>
            <w:r w:rsidR="00935B75">
              <w:rPr>
                <w:rFonts w:asciiTheme="minorHAnsi" w:hAnsiTheme="minorHAnsi" w:cstheme="minorHAnsi"/>
                <w:color w:val="595959" w:themeColor="text1" w:themeTint="A6"/>
                <w:sz w:val="24"/>
              </w:rPr>
              <w:t>to pay coaches)</w:t>
            </w:r>
          </w:p>
        </w:tc>
        <w:tc>
          <w:tcPr>
            <w:tcW w:w="3307" w:type="dxa"/>
            <w:tcBorders>
              <w:top w:val="single" w:sz="4" w:space="0" w:color="auto"/>
              <w:bottom w:val="single" w:sz="4" w:space="0" w:color="auto"/>
            </w:tcBorders>
          </w:tcPr>
          <w:p w:rsidR="00452CB1" w:rsidRPr="00A06A08" w:rsidRDefault="00CF3D6B" w:rsidP="00A122E2">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Encouraged</w:t>
            </w:r>
            <w:r w:rsidRPr="00A06A08">
              <w:rPr>
                <w:rFonts w:asciiTheme="minorHAnsi" w:hAnsiTheme="minorHAnsi" w:cstheme="minorHAnsi"/>
                <w:color w:val="595959" w:themeColor="text1" w:themeTint="A6"/>
                <w:sz w:val="24"/>
              </w:rPr>
              <w:t xml:space="preserve"> children to develop relationships with other children from the area.</w:t>
            </w:r>
            <w:r>
              <w:rPr>
                <w:rFonts w:asciiTheme="minorHAnsi" w:hAnsiTheme="minorHAnsi" w:cstheme="minorHAnsi"/>
                <w:color w:val="595959" w:themeColor="text1" w:themeTint="A6"/>
                <w:sz w:val="24"/>
              </w:rPr>
              <w:t xml:space="preserve"> Has given</w:t>
            </w:r>
            <w:r w:rsidRPr="00A06A08">
              <w:rPr>
                <w:rFonts w:asciiTheme="minorHAnsi" w:hAnsiTheme="minorHAnsi" w:cstheme="minorHAnsi"/>
                <w:color w:val="595959" w:themeColor="text1" w:themeTint="A6"/>
                <w:sz w:val="24"/>
              </w:rPr>
              <w:t xml:space="preserve"> them an insight into external</w:t>
            </w:r>
            <w:r>
              <w:rPr>
                <w:rFonts w:asciiTheme="minorHAnsi" w:hAnsiTheme="minorHAnsi" w:cstheme="minorHAnsi"/>
                <w:color w:val="595959" w:themeColor="text1" w:themeTint="A6"/>
                <w:sz w:val="24"/>
              </w:rPr>
              <w:t xml:space="preserve">ly </w:t>
            </w:r>
            <w:r w:rsidR="005B6552">
              <w:rPr>
                <w:rFonts w:asciiTheme="minorHAnsi" w:hAnsiTheme="minorHAnsi" w:cstheme="minorHAnsi"/>
                <w:color w:val="595959" w:themeColor="text1" w:themeTint="A6"/>
                <w:sz w:val="24"/>
              </w:rPr>
              <w:t>ran club for cricket</w:t>
            </w:r>
            <w:r>
              <w:rPr>
                <w:rFonts w:asciiTheme="minorHAnsi" w:hAnsiTheme="minorHAnsi" w:cstheme="minorHAnsi"/>
                <w:color w:val="595959" w:themeColor="text1" w:themeTint="A6"/>
                <w:sz w:val="24"/>
              </w:rPr>
              <w:t xml:space="preserve"> and</w:t>
            </w:r>
            <w:r w:rsidRPr="00A06A08">
              <w:rPr>
                <w:rFonts w:asciiTheme="minorHAnsi" w:hAnsiTheme="minorHAnsi" w:cstheme="minorHAnsi"/>
                <w:color w:val="595959" w:themeColor="text1" w:themeTint="A6"/>
                <w:sz w:val="24"/>
              </w:rPr>
              <w:t xml:space="preserve"> promote</w:t>
            </w:r>
            <w:r>
              <w:rPr>
                <w:rFonts w:asciiTheme="minorHAnsi" w:hAnsiTheme="minorHAnsi" w:cstheme="minorHAnsi"/>
                <w:color w:val="595959" w:themeColor="text1" w:themeTint="A6"/>
                <w:sz w:val="24"/>
              </w:rPr>
              <w:t>d</w:t>
            </w:r>
            <w:r w:rsidRPr="00A06A08">
              <w:rPr>
                <w:rFonts w:asciiTheme="minorHAnsi" w:hAnsiTheme="minorHAnsi" w:cstheme="minorHAnsi"/>
                <w:color w:val="595959" w:themeColor="text1" w:themeTint="A6"/>
                <w:sz w:val="24"/>
              </w:rPr>
              <w:t xml:space="preserve"> continued involvement in sports beyond Y6. </w:t>
            </w:r>
            <w:r>
              <w:rPr>
                <w:rFonts w:asciiTheme="minorHAnsi" w:hAnsiTheme="minorHAnsi" w:cstheme="minorHAnsi"/>
                <w:color w:val="595959" w:themeColor="text1" w:themeTint="A6"/>
                <w:sz w:val="24"/>
              </w:rPr>
              <w:t>Ongoing.</w:t>
            </w:r>
          </w:p>
        </w:tc>
        <w:tc>
          <w:tcPr>
            <w:tcW w:w="3135" w:type="dxa"/>
            <w:tcBorders>
              <w:top w:val="single" w:sz="4" w:space="0" w:color="auto"/>
              <w:bottom w:val="single" w:sz="4" w:space="0" w:color="auto"/>
            </w:tcBorders>
          </w:tcPr>
          <w:p w:rsidR="00452CB1" w:rsidRPr="00A06A08" w:rsidRDefault="005B6552" w:rsidP="00452CB1">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Continue to invite the cricket coaches into the assemblies and other coaches to increase the exposure of clubs in the area. </w:t>
            </w:r>
          </w:p>
        </w:tc>
      </w:tr>
      <w:tr w:rsidR="00452CB1" w:rsidTr="00614546">
        <w:trPr>
          <w:trHeight w:val="85"/>
        </w:trPr>
        <w:tc>
          <w:tcPr>
            <w:tcW w:w="3720" w:type="dxa"/>
            <w:tcBorders>
              <w:top w:val="single" w:sz="4" w:space="0" w:color="auto"/>
              <w:bottom w:val="single" w:sz="4" w:space="0" w:color="auto"/>
            </w:tcBorders>
          </w:tcPr>
          <w:p w:rsidR="00FD2A4D" w:rsidRDefault="00505327" w:rsidP="00452CB1">
            <w:pPr>
              <w:pStyle w:val="TableParagraph"/>
              <w:numPr>
                <w:ilvl w:val="0"/>
                <w:numId w:val="5"/>
              </w:numPr>
              <w:ind w:left="0"/>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2.3</w:t>
            </w:r>
          </w:p>
          <w:p w:rsidR="00452CB1" w:rsidRDefault="00544338" w:rsidP="00452CB1">
            <w:pPr>
              <w:pStyle w:val="TableParagraph"/>
              <w:numPr>
                <w:ilvl w:val="0"/>
                <w:numId w:val="5"/>
              </w:numPr>
              <w:ind w:left="0"/>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P.E. display board – to share photographs or achievements with others in the school. To let children know about up-coming sports events and after school clubs and promote involvement. </w:t>
            </w:r>
          </w:p>
        </w:tc>
        <w:tc>
          <w:tcPr>
            <w:tcW w:w="3600" w:type="dxa"/>
            <w:tcBorders>
              <w:top w:val="single" w:sz="4" w:space="0" w:color="auto"/>
              <w:bottom w:val="single" w:sz="4" w:space="0" w:color="auto"/>
            </w:tcBorders>
          </w:tcPr>
          <w:p w:rsidR="00452CB1" w:rsidRDefault="00544338" w:rsidP="00452CB1">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Encourage staff to take pho</w:t>
            </w:r>
            <w:r w:rsidR="009F03A3">
              <w:rPr>
                <w:rFonts w:asciiTheme="minorHAnsi" w:hAnsiTheme="minorHAnsi" w:cstheme="minorHAnsi"/>
                <w:color w:val="595959" w:themeColor="text1" w:themeTint="A6"/>
                <w:sz w:val="24"/>
              </w:rPr>
              <w:t xml:space="preserve">tographs of P.E. lessons and to build up an overview display of whole school involvement. </w:t>
            </w:r>
            <w:r w:rsidR="009A69E9">
              <w:rPr>
                <w:rFonts w:asciiTheme="minorHAnsi" w:hAnsiTheme="minorHAnsi" w:cstheme="minorHAnsi"/>
                <w:color w:val="595959" w:themeColor="text1" w:themeTint="A6"/>
                <w:sz w:val="24"/>
              </w:rPr>
              <w:t xml:space="preserve">To buy PE display camera which can be borrowed for display board and competitions. </w:t>
            </w:r>
          </w:p>
        </w:tc>
        <w:tc>
          <w:tcPr>
            <w:tcW w:w="1616" w:type="dxa"/>
            <w:tcBorders>
              <w:top w:val="single" w:sz="4" w:space="0" w:color="auto"/>
              <w:bottom w:val="single" w:sz="4" w:space="0" w:color="auto"/>
            </w:tcBorders>
          </w:tcPr>
          <w:p w:rsidR="00452CB1" w:rsidRPr="00943E41" w:rsidRDefault="007A2C1F" w:rsidP="00452CB1">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£120</w:t>
            </w:r>
          </w:p>
        </w:tc>
        <w:tc>
          <w:tcPr>
            <w:tcW w:w="3307" w:type="dxa"/>
            <w:tcBorders>
              <w:top w:val="single" w:sz="4" w:space="0" w:color="auto"/>
              <w:bottom w:val="single" w:sz="4" w:space="0" w:color="auto"/>
            </w:tcBorders>
          </w:tcPr>
          <w:p w:rsidR="00452CB1" w:rsidRDefault="005B6552" w:rsidP="00452CB1">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Another camera ordered to allow for days when camera is needed at more than one event. </w:t>
            </w:r>
          </w:p>
        </w:tc>
        <w:tc>
          <w:tcPr>
            <w:tcW w:w="3135" w:type="dxa"/>
            <w:tcBorders>
              <w:top w:val="single" w:sz="4" w:space="0" w:color="auto"/>
              <w:bottom w:val="single" w:sz="4" w:space="0" w:color="auto"/>
            </w:tcBorders>
          </w:tcPr>
          <w:p w:rsidR="00452CB1" w:rsidRDefault="005B6552" w:rsidP="00452CB1">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Continue to take photos of events and competitions attended to share more on school’s twitter and </w:t>
            </w:r>
            <w:proofErr w:type="spellStart"/>
            <w:r>
              <w:rPr>
                <w:rFonts w:asciiTheme="minorHAnsi" w:hAnsiTheme="minorHAnsi" w:cstheme="minorHAnsi"/>
                <w:color w:val="595959" w:themeColor="text1" w:themeTint="A6"/>
                <w:sz w:val="24"/>
              </w:rPr>
              <w:t>facebook</w:t>
            </w:r>
            <w:proofErr w:type="spellEnd"/>
            <w:r>
              <w:rPr>
                <w:rFonts w:asciiTheme="minorHAnsi" w:hAnsiTheme="minorHAnsi" w:cstheme="minorHAnsi"/>
                <w:color w:val="595959" w:themeColor="text1" w:themeTint="A6"/>
                <w:sz w:val="24"/>
              </w:rPr>
              <w:t xml:space="preserve"> account where appropriate.  </w:t>
            </w:r>
          </w:p>
        </w:tc>
      </w:tr>
    </w:tbl>
    <w:p w:rsidR="00FC6F55" w:rsidRDefault="00FC6F55" w:rsidP="00452CB1"/>
    <w:p w:rsidR="00533DDB" w:rsidRDefault="00533DDB" w:rsidP="00452CB1"/>
    <w:p w:rsidR="00533DDB" w:rsidRDefault="00533DDB" w:rsidP="00452CB1"/>
    <w:p w:rsidR="00533DDB" w:rsidRDefault="00533DDB" w:rsidP="00452CB1"/>
    <w:p w:rsidR="00533DDB" w:rsidRDefault="00533DDB" w:rsidP="00452CB1"/>
    <w:p w:rsidR="00533DDB" w:rsidRDefault="00533DDB" w:rsidP="00452CB1"/>
    <w:p w:rsidR="00533DDB" w:rsidRDefault="00533DDB" w:rsidP="00452CB1"/>
    <w:p w:rsidR="00533DDB" w:rsidRDefault="00533DDB" w:rsidP="00452CB1"/>
    <w:p w:rsidR="00533DDB" w:rsidRDefault="00533DDB" w:rsidP="00452CB1"/>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D11688">
        <w:trPr>
          <w:trHeight w:val="380"/>
        </w:trPr>
        <w:tc>
          <w:tcPr>
            <w:tcW w:w="12302" w:type="dxa"/>
            <w:gridSpan w:val="4"/>
            <w:vMerge w:val="restart"/>
          </w:tcPr>
          <w:p w:rsidR="00C2051F" w:rsidRDefault="00452CB1" w:rsidP="00D11688">
            <w:pPr>
              <w:pStyle w:val="TableParagraph"/>
              <w:spacing w:line="257" w:lineRule="exact"/>
              <w:ind w:left="18"/>
              <w:rPr>
                <w:sz w:val="24"/>
              </w:rPr>
            </w:pPr>
            <w:r>
              <w:rPr>
                <w:rFonts w:ascii="Times New Roman"/>
                <w:sz w:val="24"/>
              </w:rPr>
              <w:tab/>
            </w:r>
            <w:r w:rsidR="00C2051F">
              <w:rPr>
                <w:b/>
                <w:color w:val="0057A0"/>
                <w:sz w:val="24"/>
              </w:rPr>
              <w:t xml:space="preserve">Key indicator 3: </w:t>
            </w:r>
            <w:r w:rsidR="00C2051F">
              <w:rPr>
                <w:color w:val="0057A0"/>
                <w:sz w:val="24"/>
              </w:rPr>
              <w:t>Increased confidence, knowledge and skills of all staff in teaching PE and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42D34" w:rsidP="00D11688">
            <w:pPr>
              <w:pStyle w:val="TableParagraph"/>
              <w:spacing w:line="257" w:lineRule="exact"/>
              <w:jc w:val="center"/>
              <w:rPr>
                <w:sz w:val="24"/>
              </w:rPr>
            </w:pPr>
            <w:r>
              <w:rPr>
                <w:color w:val="231F20"/>
                <w:sz w:val="24"/>
              </w:rPr>
              <w:t>28</w:t>
            </w:r>
            <w:r w:rsidR="00C2051F" w:rsidRPr="00F438BC">
              <w:rPr>
                <w:color w:val="231F20"/>
                <w:sz w:val="24"/>
              </w:rPr>
              <w:t>%</w:t>
            </w: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5B6552">
        <w:trPr>
          <w:trHeight w:val="2223"/>
        </w:trPr>
        <w:tc>
          <w:tcPr>
            <w:tcW w:w="3758" w:type="dxa"/>
            <w:tcBorders>
              <w:bottom w:val="single" w:sz="4" w:space="0" w:color="auto"/>
            </w:tcBorders>
          </w:tcPr>
          <w:p w:rsidR="008E5686" w:rsidRDefault="008E5686"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3.1</w:t>
            </w:r>
          </w:p>
          <w:p w:rsidR="00C2051F" w:rsidRPr="00AB5E1C" w:rsidRDefault="00556978"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High Tunstall s</w:t>
            </w:r>
            <w:r w:rsidR="00AB5E1C">
              <w:rPr>
                <w:rFonts w:asciiTheme="minorHAnsi" w:hAnsiTheme="minorHAnsi" w:cstheme="minorHAnsi"/>
                <w:color w:val="595959" w:themeColor="text1" w:themeTint="A6"/>
                <w:sz w:val="24"/>
              </w:rPr>
              <w:t>ubscription</w:t>
            </w:r>
            <w:r w:rsidR="00BF423F">
              <w:rPr>
                <w:rFonts w:asciiTheme="minorHAnsi" w:hAnsiTheme="minorHAnsi" w:cstheme="minorHAnsi"/>
                <w:color w:val="595959" w:themeColor="text1" w:themeTint="A6"/>
                <w:sz w:val="24"/>
              </w:rPr>
              <w:t xml:space="preserve"> - </w:t>
            </w:r>
            <w:r>
              <w:rPr>
                <w:rFonts w:asciiTheme="minorHAnsi" w:hAnsiTheme="minorHAnsi" w:cstheme="minorHAnsi"/>
                <w:color w:val="595959" w:themeColor="text1" w:themeTint="A6"/>
                <w:sz w:val="24"/>
              </w:rPr>
              <w:t>(secondary school)</w:t>
            </w:r>
            <w:r w:rsidR="00AB5E1C">
              <w:rPr>
                <w:rFonts w:asciiTheme="minorHAnsi" w:hAnsiTheme="minorHAnsi" w:cstheme="minorHAnsi"/>
                <w:color w:val="595959" w:themeColor="text1" w:themeTint="A6"/>
                <w:sz w:val="24"/>
              </w:rPr>
              <w:t xml:space="preserve"> to provide children with high quality lessons and staff with CPD on how to deliver high quality lessons.</w:t>
            </w:r>
            <w:r>
              <w:rPr>
                <w:rFonts w:asciiTheme="minorHAnsi" w:hAnsiTheme="minorHAnsi" w:cstheme="minorHAnsi"/>
                <w:color w:val="595959" w:themeColor="text1" w:themeTint="A6"/>
                <w:sz w:val="24"/>
              </w:rPr>
              <w:t xml:space="preserve"> Sessions delivered by qualified P.E. teacher. </w:t>
            </w:r>
          </w:p>
        </w:tc>
        <w:tc>
          <w:tcPr>
            <w:tcW w:w="3458" w:type="dxa"/>
            <w:tcBorders>
              <w:bottom w:val="single" w:sz="4" w:space="0" w:color="auto"/>
            </w:tcBorders>
          </w:tcPr>
          <w:p w:rsidR="00C2051F" w:rsidRDefault="00556978"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Provide each teacher with CPD in two different subjects per year (2 x half term). </w:t>
            </w:r>
          </w:p>
          <w:p w:rsidR="00C25E8F" w:rsidRPr="00AB5E1C" w:rsidRDefault="00C25E8F"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TA’s and HLTA’s to be present in lessons along with the teacher and to receive CPD also. </w:t>
            </w:r>
          </w:p>
        </w:tc>
        <w:tc>
          <w:tcPr>
            <w:tcW w:w="1663" w:type="dxa"/>
            <w:tcBorders>
              <w:bottom w:val="single" w:sz="4" w:space="0" w:color="auto"/>
            </w:tcBorders>
          </w:tcPr>
          <w:p w:rsidR="00C2051F" w:rsidRPr="00AB5E1C" w:rsidRDefault="00556978"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£5000</w:t>
            </w:r>
          </w:p>
        </w:tc>
        <w:tc>
          <w:tcPr>
            <w:tcW w:w="3423" w:type="dxa"/>
            <w:tcBorders>
              <w:bottom w:val="single" w:sz="4" w:space="0" w:color="auto"/>
            </w:tcBorders>
          </w:tcPr>
          <w:p w:rsidR="00556978" w:rsidRPr="00AB5E1C" w:rsidRDefault="005B6552" w:rsidP="00556978">
            <w:pPr>
              <w:pStyle w:val="NormalWeb"/>
              <w:spacing w:before="0" w:beforeAutospacing="0" w:after="0" w:afterAutospacing="0"/>
              <w:rPr>
                <w:rFonts w:asciiTheme="minorHAnsi" w:hAnsiTheme="minorHAnsi" w:cstheme="minorHAnsi"/>
                <w:color w:val="595959" w:themeColor="text1" w:themeTint="A6"/>
              </w:rPr>
            </w:pPr>
            <w:r w:rsidRPr="00556978">
              <w:rPr>
                <w:rFonts w:asciiTheme="minorHAnsi" w:hAnsiTheme="minorHAnsi" w:cstheme="minorHAnsi"/>
                <w:color w:val="595959" w:themeColor="text1" w:themeTint="A6"/>
              </w:rPr>
              <w:t>Increased teacher confidence to deliver a higher standard of PE lessons independently</w:t>
            </w:r>
            <w:r>
              <w:rPr>
                <w:rFonts w:asciiTheme="minorHAnsi" w:hAnsiTheme="minorHAnsi" w:cstheme="minorHAnsi"/>
                <w:color w:val="595959" w:themeColor="text1" w:themeTint="A6"/>
              </w:rPr>
              <w:t xml:space="preserve">. </w:t>
            </w:r>
            <w:r w:rsidRPr="00556978">
              <w:rPr>
                <w:rFonts w:asciiTheme="minorHAnsi" w:hAnsiTheme="minorHAnsi" w:cstheme="minorHAnsi"/>
                <w:color w:val="595959" w:themeColor="text1" w:themeTint="A6"/>
              </w:rPr>
              <w:t>Increased subject leader confidence that a higher standard of PE lessons are delivered throughout the school.</w:t>
            </w:r>
            <w:r>
              <w:rPr>
                <w:rFonts w:asciiTheme="minorHAnsi" w:hAnsiTheme="minorHAnsi" w:cstheme="minorHAnsi"/>
                <w:color w:val="595959" w:themeColor="text1" w:themeTint="A6"/>
              </w:rPr>
              <w:t xml:space="preserve"> </w:t>
            </w:r>
            <w:r w:rsidRPr="00556978">
              <w:rPr>
                <w:rFonts w:asciiTheme="minorHAnsi" w:hAnsiTheme="minorHAnsi" w:cstheme="minorHAnsi"/>
                <w:color w:val="595959" w:themeColor="text1" w:themeTint="A6"/>
              </w:rPr>
              <w:t>Children receive QFT from knowledgeable, confident and qualified teacher</w:t>
            </w:r>
            <w:r>
              <w:rPr>
                <w:rFonts w:asciiTheme="minorHAnsi" w:hAnsiTheme="minorHAnsi" w:cstheme="minorHAnsi"/>
                <w:color w:val="595959" w:themeColor="text1" w:themeTint="A6"/>
              </w:rPr>
              <w:t xml:space="preserve"> during CPD.</w:t>
            </w:r>
            <w:r w:rsidRPr="00556978">
              <w:rPr>
                <w:rFonts w:asciiTheme="minorHAnsi" w:hAnsiTheme="minorHAnsi" w:cstheme="minorHAnsi"/>
                <w:color w:val="595959" w:themeColor="text1" w:themeTint="A6"/>
              </w:rPr>
              <w:t xml:space="preserve"> Children able to discus</w:t>
            </w:r>
            <w:r>
              <w:rPr>
                <w:rFonts w:asciiTheme="minorHAnsi" w:hAnsiTheme="minorHAnsi" w:cstheme="minorHAnsi"/>
                <w:color w:val="595959" w:themeColor="text1" w:themeTint="A6"/>
              </w:rPr>
              <w:t xml:space="preserve">s and reflect on lessons taught. </w:t>
            </w:r>
            <w:r w:rsidRPr="00556978">
              <w:rPr>
                <w:rFonts w:asciiTheme="minorHAnsi" w:hAnsiTheme="minorHAnsi" w:cstheme="minorHAnsi"/>
                <w:color w:val="595959" w:themeColor="text1" w:themeTint="A6"/>
              </w:rPr>
              <w:t>Increase</w:t>
            </w:r>
            <w:r>
              <w:rPr>
                <w:rFonts w:asciiTheme="minorHAnsi" w:hAnsiTheme="minorHAnsi" w:cstheme="minorHAnsi"/>
                <w:color w:val="595959" w:themeColor="text1" w:themeTint="A6"/>
              </w:rPr>
              <w:t xml:space="preserve"> in</w:t>
            </w:r>
            <w:r w:rsidRPr="00556978">
              <w:rPr>
                <w:rFonts w:asciiTheme="minorHAnsi" w:hAnsiTheme="minorHAnsi" w:cstheme="minorHAnsi"/>
                <w:color w:val="595959" w:themeColor="text1" w:themeTint="A6"/>
              </w:rPr>
              <w:t xml:space="preserve"> children’s c</w:t>
            </w:r>
            <w:r>
              <w:rPr>
                <w:rFonts w:asciiTheme="minorHAnsi" w:hAnsiTheme="minorHAnsi" w:cstheme="minorHAnsi"/>
                <w:color w:val="595959" w:themeColor="text1" w:themeTint="A6"/>
              </w:rPr>
              <w:t xml:space="preserve">onfidence and resilience and they </w:t>
            </w:r>
            <w:r w:rsidRPr="00556978">
              <w:rPr>
                <w:rFonts w:asciiTheme="minorHAnsi" w:hAnsiTheme="minorHAnsi" w:cstheme="minorHAnsi"/>
                <w:color w:val="595959" w:themeColor="text1" w:themeTint="A6"/>
              </w:rPr>
              <w:t>know the value of working as a team or competing as an individual</w:t>
            </w:r>
            <w:r>
              <w:rPr>
                <w:rFonts w:asciiTheme="minorHAnsi" w:hAnsiTheme="minorHAnsi" w:cstheme="minorHAnsi"/>
                <w:color w:val="595959" w:themeColor="text1" w:themeTint="A6"/>
              </w:rPr>
              <w:t xml:space="preserve">. Improved </w:t>
            </w:r>
            <w:r w:rsidRPr="00556978">
              <w:rPr>
                <w:rFonts w:asciiTheme="minorHAnsi" w:hAnsiTheme="minorHAnsi" w:cstheme="minorHAnsi"/>
                <w:color w:val="595959" w:themeColor="text1" w:themeTint="A6"/>
              </w:rPr>
              <w:t>understanding of rules in a variety of sports</w:t>
            </w:r>
            <w:r>
              <w:rPr>
                <w:rFonts w:asciiTheme="minorHAnsi" w:hAnsiTheme="minorHAnsi" w:cstheme="minorHAnsi"/>
                <w:color w:val="595959" w:themeColor="text1" w:themeTint="A6"/>
              </w:rPr>
              <w:t>. Children entered</w:t>
            </w:r>
            <w:r w:rsidRPr="00556978">
              <w:rPr>
                <w:rFonts w:asciiTheme="minorHAnsi" w:hAnsiTheme="minorHAnsi" w:cstheme="minorHAnsi"/>
                <w:color w:val="595959" w:themeColor="text1" w:themeTint="A6"/>
              </w:rPr>
              <w:t xml:space="preserve"> in to an increased number of ‘out of school’ competitions</w:t>
            </w:r>
            <w:r>
              <w:rPr>
                <w:rFonts w:asciiTheme="minorHAnsi" w:hAnsiTheme="minorHAnsi" w:cstheme="minorHAnsi"/>
                <w:color w:val="595959" w:themeColor="text1" w:themeTint="A6"/>
              </w:rPr>
              <w:t>.</w:t>
            </w:r>
            <w:r w:rsidRPr="00556978">
              <w:rPr>
                <w:rFonts w:asciiTheme="minorHAnsi" w:hAnsiTheme="minorHAnsi" w:cstheme="minorHAnsi"/>
                <w:color w:val="595959" w:themeColor="text1" w:themeTint="A6"/>
              </w:rPr>
              <w:t xml:space="preserve"> Increased number of children able to compete in competitions</w:t>
            </w:r>
          </w:p>
        </w:tc>
        <w:tc>
          <w:tcPr>
            <w:tcW w:w="3076" w:type="dxa"/>
            <w:tcBorders>
              <w:bottom w:val="single" w:sz="4" w:space="0" w:color="auto"/>
            </w:tcBorders>
          </w:tcPr>
          <w:p w:rsidR="00C2051F" w:rsidRPr="00AB5E1C" w:rsidRDefault="005B6552"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P.E. Coordinator to assess where staff are placed next year and to discuss CPD with teachers before confirming with High Tunstall to ensure teachers receive the most relevant CPD.</w:t>
            </w:r>
          </w:p>
        </w:tc>
      </w:tr>
      <w:tr w:rsidR="00556978" w:rsidTr="00224CDF">
        <w:trPr>
          <w:trHeight w:val="623"/>
        </w:trPr>
        <w:tc>
          <w:tcPr>
            <w:tcW w:w="3758" w:type="dxa"/>
            <w:tcBorders>
              <w:top w:val="single" w:sz="4" w:space="0" w:color="auto"/>
              <w:bottom w:val="single" w:sz="4" w:space="0" w:color="auto"/>
            </w:tcBorders>
          </w:tcPr>
          <w:p w:rsidR="008E5686" w:rsidRDefault="008E5686"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3.2</w:t>
            </w:r>
          </w:p>
          <w:p w:rsidR="00556978" w:rsidRDefault="00556978"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High Tunstall subscription</w:t>
            </w:r>
            <w:r w:rsidR="00BF423F">
              <w:rPr>
                <w:rFonts w:asciiTheme="minorHAnsi" w:hAnsiTheme="minorHAnsi" w:cstheme="minorHAnsi"/>
                <w:color w:val="595959" w:themeColor="text1" w:themeTint="A6"/>
                <w:sz w:val="24"/>
              </w:rPr>
              <w:t xml:space="preserve"> (b)</w:t>
            </w:r>
            <w:r>
              <w:rPr>
                <w:rFonts w:asciiTheme="minorHAnsi" w:hAnsiTheme="minorHAnsi" w:cstheme="minorHAnsi"/>
                <w:color w:val="595959" w:themeColor="text1" w:themeTint="A6"/>
                <w:sz w:val="24"/>
              </w:rPr>
              <w:t xml:space="preserve"> – to provide CPD cluster sessions to P.E. Coordinator to enable the curriculum to be delivered effectively and efficiently to all children in accordance with government guidelines. </w:t>
            </w:r>
          </w:p>
          <w:p w:rsidR="00533DDB" w:rsidRDefault="00533DDB" w:rsidP="00D11688">
            <w:pPr>
              <w:pStyle w:val="TableParagraph"/>
              <w:rPr>
                <w:rFonts w:asciiTheme="minorHAnsi" w:hAnsiTheme="minorHAnsi" w:cstheme="minorHAnsi"/>
                <w:color w:val="595959" w:themeColor="text1" w:themeTint="A6"/>
                <w:sz w:val="24"/>
              </w:rPr>
            </w:pPr>
          </w:p>
        </w:tc>
        <w:tc>
          <w:tcPr>
            <w:tcW w:w="3458" w:type="dxa"/>
            <w:tcBorders>
              <w:top w:val="single" w:sz="4" w:space="0" w:color="auto"/>
              <w:bottom w:val="single" w:sz="4" w:space="0" w:color="auto"/>
            </w:tcBorders>
          </w:tcPr>
          <w:p w:rsidR="00556978" w:rsidRDefault="00556978"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P.E. Coordinator to attend cluster meetings to receive guidance, advice and information relating to latest changes to </w:t>
            </w:r>
            <w:r w:rsidR="00BF423F">
              <w:rPr>
                <w:rFonts w:asciiTheme="minorHAnsi" w:hAnsiTheme="minorHAnsi" w:cstheme="minorHAnsi"/>
                <w:color w:val="595959" w:themeColor="text1" w:themeTint="A6"/>
                <w:sz w:val="24"/>
              </w:rPr>
              <w:t xml:space="preserve">the </w:t>
            </w:r>
            <w:r>
              <w:rPr>
                <w:rFonts w:asciiTheme="minorHAnsi" w:hAnsiTheme="minorHAnsi" w:cstheme="minorHAnsi"/>
                <w:color w:val="595959" w:themeColor="text1" w:themeTint="A6"/>
                <w:sz w:val="24"/>
              </w:rPr>
              <w:t xml:space="preserve">curriculum </w:t>
            </w:r>
            <w:r w:rsidR="00BF423F">
              <w:rPr>
                <w:rFonts w:asciiTheme="minorHAnsi" w:hAnsiTheme="minorHAnsi" w:cstheme="minorHAnsi"/>
                <w:color w:val="595959" w:themeColor="text1" w:themeTint="A6"/>
                <w:sz w:val="24"/>
              </w:rPr>
              <w:t xml:space="preserve">and funding. </w:t>
            </w:r>
          </w:p>
        </w:tc>
        <w:tc>
          <w:tcPr>
            <w:tcW w:w="1663" w:type="dxa"/>
            <w:tcBorders>
              <w:top w:val="single" w:sz="4" w:space="0" w:color="auto"/>
              <w:bottom w:val="single" w:sz="4" w:space="0" w:color="auto"/>
            </w:tcBorders>
          </w:tcPr>
          <w:p w:rsidR="00556978" w:rsidRDefault="00BF423F"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(Included in £5000)</w:t>
            </w:r>
          </w:p>
        </w:tc>
        <w:tc>
          <w:tcPr>
            <w:tcW w:w="3423" w:type="dxa"/>
            <w:tcBorders>
              <w:top w:val="single" w:sz="4" w:space="0" w:color="auto"/>
              <w:bottom w:val="single" w:sz="4" w:space="0" w:color="auto"/>
            </w:tcBorders>
          </w:tcPr>
          <w:p w:rsidR="005B6552" w:rsidRDefault="005B6552" w:rsidP="005B6552">
            <w:pPr>
              <w:pStyle w:val="NormalWeb"/>
              <w:spacing w:before="0" w:beforeAutospacing="0" w:after="0" w:afterAutospacing="0"/>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Curriculum subjects taught are varied across the year in accordance with guidelines. Funding and spends are documented and available on the school website. </w:t>
            </w:r>
          </w:p>
          <w:p w:rsidR="00556978" w:rsidRPr="00556978" w:rsidRDefault="00556978" w:rsidP="00556978">
            <w:pPr>
              <w:pStyle w:val="NormalWeb"/>
              <w:spacing w:before="0" w:after="0"/>
              <w:rPr>
                <w:rFonts w:asciiTheme="minorHAnsi" w:hAnsiTheme="minorHAnsi" w:cstheme="minorHAnsi"/>
                <w:color w:val="595959" w:themeColor="text1" w:themeTint="A6"/>
              </w:rPr>
            </w:pPr>
          </w:p>
        </w:tc>
        <w:tc>
          <w:tcPr>
            <w:tcW w:w="3076" w:type="dxa"/>
            <w:tcBorders>
              <w:top w:val="single" w:sz="4" w:space="0" w:color="auto"/>
              <w:bottom w:val="single" w:sz="4" w:space="0" w:color="auto"/>
            </w:tcBorders>
          </w:tcPr>
          <w:p w:rsidR="00556978" w:rsidRDefault="005B6552"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P.E. to continue to attend meetings and share information with Health and Wellbeing faculty leader. Curriculum and CPD to be amended when/if necessary each year.</w:t>
            </w:r>
          </w:p>
        </w:tc>
      </w:tr>
      <w:tr w:rsidR="005B6552" w:rsidTr="00224CDF">
        <w:trPr>
          <w:trHeight w:val="623"/>
        </w:trPr>
        <w:tc>
          <w:tcPr>
            <w:tcW w:w="3758" w:type="dxa"/>
            <w:tcBorders>
              <w:top w:val="single" w:sz="4" w:space="0" w:color="auto"/>
              <w:bottom w:val="single" w:sz="4" w:space="0" w:color="auto"/>
            </w:tcBorders>
          </w:tcPr>
          <w:p w:rsidR="005B6552" w:rsidRDefault="005B6552"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lastRenderedPageBreak/>
              <w:t>3.4</w:t>
            </w:r>
          </w:p>
          <w:p w:rsidR="005B6552" w:rsidRDefault="005B6552" w:rsidP="00F92A34">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High Tunstall subscription (d) – to provide planning session as requested by P.E. Coordinator to ensure the standard of planning is of high quality and consistent across the school. </w:t>
            </w:r>
          </w:p>
        </w:tc>
        <w:tc>
          <w:tcPr>
            <w:tcW w:w="3458" w:type="dxa"/>
            <w:tcBorders>
              <w:top w:val="single" w:sz="4" w:space="0" w:color="auto"/>
              <w:bottom w:val="single" w:sz="4" w:space="0" w:color="auto"/>
            </w:tcBorders>
          </w:tcPr>
          <w:p w:rsidR="005B6552" w:rsidRDefault="005B6552" w:rsidP="00F92A34">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P.E. Coordinator to request </w:t>
            </w:r>
            <w:r w:rsidR="00F92A34">
              <w:rPr>
                <w:rFonts w:asciiTheme="minorHAnsi" w:hAnsiTheme="minorHAnsi" w:cstheme="minorHAnsi"/>
                <w:color w:val="595959" w:themeColor="text1" w:themeTint="A6"/>
                <w:sz w:val="24"/>
              </w:rPr>
              <w:t xml:space="preserve">planning for </w:t>
            </w:r>
            <w:r>
              <w:rPr>
                <w:rFonts w:asciiTheme="minorHAnsi" w:hAnsiTheme="minorHAnsi" w:cstheme="minorHAnsi"/>
                <w:color w:val="595959" w:themeColor="text1" w:themeTint="A6"/>
                <w:sz w:val="24"/>
              </w:rPr>
              <w:t xml:space="preserve"> schemes of work </w:t>
            </w:r>
            <w:r w:rsidR="00F92A34">
              <w:rPr>
                <w:rFonts w:asciiTheme="minorHAnsi" w:hAnsiTheme="minorHAnsi" w:cstheme="minorHAnsi"/>
                <w:color w:val="595959" w:themeColor="text1" w:themeTint="A6"/>
                <w:sz w:val="24"/>
              </w:rPr>
              <w:t>taught by High Tunstall PE teacher</w:t>
            </w:r>
          </w:p>
        </w:tc>
        <w:tc>
          <w:tcPr>
            <w:tcW w:w="1663" w:type="dxa"/>
            <w:tcBorders>
              <w:top w:val="single" w:sz="4" w:space="0" w:color="auto"/>
              <w:bottom w:val="single" w:sz="4" w:space="0" w:color="auto"/>
            </w:tcBorders>
          </w:tcPr>
          <w:p w:rsidR="005B6552" w:rsidRDefault="005B6552"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(Included in £5000)</w:t>
            </w:r>
          </w:p>
        </w:tc>
        <w:tc>
          <w:tcPr>
            <w:tcW w:w="3423" w:type="dxa"/>
            <w:tcBorders>
              <w:top w:val="single" w:sz="4" w:space="0" w:color="auto"/>
              <w:bottom w:val="single" w:sz="4" w:space="0" w:color="auto"/>
            </w:tcBorders>
          </w:tcPr>
          <w:p w:rsidR="005B6552" w:rsidRDefault="00F92A34" w:rsidP="00AA1509">
            <w:pPr>
              <w:pStyle w:val="NormalWeb"/>
              <w:spacing w:before="0" w:beforeAutospacing="0" w:after="0" w:afterAutospacing="0"/>
              <w:rPr>
                <w:rFonts w:asciiTheme="minorHAnsi" w:hAnsiTheme="minorHAnsi" w:cstheme="minorHAnsi"/>
                <w:color w:val="595959" w:themeColor="text1" w:themeTint="A6"/>
              </w:rPr>
            </w:pPr>
            <w:r>
              <w:rPr>
                <w:rFonts w:asciiTheme="minorHAnsi" w:hAnsiTheme="minorHAnsi" w:cstheme="minorHAnsi"/>
                <w:color w:val="595959" w:themeColor="text1" w:themeTint="A6"/>
              </w:rPr>
              <w:t>Planning provided by PE teacher</w:t>
            </w:r>
            <w:r w:rsidR="005B6552">
              <w:rPr>
                <w:rFonts w:asciiTheme="minorHAnsi" w:hAnsiTheme="minorHAnsi" w:cstheme="minorHAnsi"/>
                <w:color w:val="595959" w:themeColor="text1" w:themeTint="A6"/>
              </w:rPr>
              <w:t xml:space="preserve"> </w:t>
            </w:r>
            <w:r>
              <w:rPr>
                <w:rFonts w:asciiTheme="minorHAnsi" w:hAnsiTheme="minorHAnsi" w:cstheme="minorHAnsi"/>
                <w:color w:val="595959" w:themeColor="text1" w:themeTint="A6"/>
              </w:rPr>
              <w:t>and put on school system for teachers to access.</w:t>
            </w:r>
          </w:p>
        </w:tc>
        <w:tc>
          <w:tcPr>
            <w:tcW w:w="3076" w:type="dxa"/>
            <w:tcBorders>
              <w:top w:val="single" w:sz="4" w:space="0" w:color="auto"/>
              <w:bottom w:val="single" w:sz="4" w:space="0" w:color="auto"/>
            </w:tcBorders>
          </w:tcPr>
          <w:p w:rsidR="005B6552" w:rsidRDefault="005B6552" w:rsidP="00F92A34">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P.E. Coordinator to continue to ask staff throughout t</w:t>
            </w:r>
            <w:r w:rsidR="00F92A34">
              <w:rPr>
                <w:rFonts w:asciiTheme="minorHAnsi" w:hAnsiTheme="minorHAnsi" w:cstheme="minorHAnsi"/>
                <w:color w:val="595959" w:themeColor="text1" w:themeTint="A6"/>
                <w:sz w:val="24"/>
              </w:rPr>
              <w:t xml:space="preserve">he year if they would like any </w:t>
            </w:r>
            <w:r>
              <w:rPr>
                <w:rFonts w:asciiTheme="minorHAnsi" w:hAnsiTheme="minorHAnsi" w:cstheme="minorHAnsi"/>
                <w:color w:val="595959" w:themeColor="text1" w:themeTint="A6"/>
                <w:sz w:val="24"/>
              </w:rPr>
              <w:t>CPD to ass</w:t>
            </w:r>
            <w:r w:rsidR="00F92A34">
              <w:rPr>
                <w:rFonts w:asciiTheme="minorHAnsi" w:hAnsiTheme="minorHAnsi" w:cstheme="minorHAnsi"/>
                <w:color w:val="595959" w:themeColor="text1" w:themeTint="A6"/>
                <w:sz w:val="24"/>
              </w:rPr>
              <w:t xml:space="preserve">ist with planning units of work and to continue to request schemes of work from PE teacher to build up resources for staff. </w:t>
            </w:r>
          </w:p>
        </w:tc>
      </w:tr>
      <w:tr w:rsidR="005B6552" w:rsidRPr="00016A35" w:rsidTr="009F03A3">
        <w:trPr>
          <w:trHeight w:val="623"/>
        </w:trPr>
        <w:tc>
          <w:tcPr>
            <w:tcW w:w="3758" w:type="dxa"/>
            <w:tcBorders>
              <w:top w:val="single" w:sz="4" w:space="0" w:color="auto"/>
              <w:bottom w:val="single" w:sz="4" w:space="0" w:color="auto"/>
            </w:tcBorders>
          </w:tcPr>
          <w:p w:rsidR="005B6552" w:rsidRPr="00016A35" w:rsidRDefault="005B6552" w:rsidP="00224CDF">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3.5</w:t>
            </w:r>
          </w:p>
          <w:p w:rsidR="005B6552" w:rsidRPr="00016A35" w:rsidRDefault="005B6552" w:rsidP="00224CDF">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Cricket CPD – to provide staff with knowledge and confidence to deliver cricket and high quality P.E. cricket lessons for the children in Y4/5/6.</w:t>
            </w:r>
          </w:p>
        </w:tc>
        <w:tc>
          <w:tcPr>
            <w:tcW w:w="3458" w:type="dxa"/>
            <w:tcBorders>
              <w:top w:val="single" w:sz="4" w:space="0" w:color="auto"/>
              <w:bottom w:val="single" w:sz="4" w:space="0" w:color="auto"/>
            </w:tcBorders>
          </w:tcPr>
          <w:p w:rsidR="005B6552" w:rsidRPr="00016A35" w:rsidRDefault="005B6552" w:rsidP="00D11688">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 xml:space="preserve">Invite </w:t>
            </w:r>
            <w:proofErr w:type="spellStart"/>
            <w:r w:rsidRPr="00016A35">
              <w:rPr>
                <w:rFonts w:asciiTheme="minorHAnsi" w:hAnsiTheme="minorHAnsi" w:cstheme="minorHAnsi"/>
                <w:color w:val="595959" w:themeColor="text1" w:themeTint="A6"/>
                <w:sz w:val="24"/>
              </w:rPr>
              <w:t>Wicketz</w:t>
            </w:r>
            <w:proofErr w:type="spellEnd"/>
            <w:r w:rsidRPr="00016A35">
              <w:rPr>
                <w:rFonts w:asciiTheme="minorHAnsi" w:hAnsiTheme="minorHAnsi" w:cstheme="minorHAnsi"/>
                <w:color w:val="595959" w:themeColor="text1" w:themeTint="A6"/>
                <w:sz w:val="24"/>
              </w:rPr>
              <w:t xml:space="preserve"> (Durham Cricket Club) to offer CPD P.E. sessions for Spring 2, and Summer term. Equipment costs. </w:t>
            </w:r>
          </w:p>
        </w:tc>
        <w:tc>
          <w:tcPr>
            <w:tcW w:w="1663" w:type="dxa"/>
            <w:tcBorders>
              <w:top w:val="single" w:sz="4" w:space="0" w:color="auto"/>
              <w:bottom w:val="single" w:sz="4" w:space="0" w:color="auto"/>
            </w:tcBorders>
          </w:tcPr>
          <w:p w:rsidR="005B6552" w:rsidRPr="00016A35" w:rsidRDefault="005B6552" w:rsidP="00167651">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See Key Indicator 4</w:t>
            </w:r>
          </w:p>
        </w:tc>
        <w:tc>
          <w:tcPr>
            <w:tcW w:w="3423" w:type="dxa"/>
            <w:tcBorders>
              <w:top w:val="single" w:sz="4" w:space="0" w:color="auto"/>
              <w:bottom w:val="single" w:sz="4" w:space="0" w:color="auto"/>
            </w:tcBorders>
          </w:tcPr>
          <w:p w:rsidR="005B6552" w:rsidRPr="00016A35" w:rsidRDefault="00F92A34" w:rsidP="00556978">
            <w:pPr>
              <w:pStyle w:val="NormalWeb"/>
              <w:spacing w:before="0" w:beforeAutospacing="0" w:after="0" w:afterAutospacing="0"/>
              <w:rPr>
                <w:rFonts w:asciiTheme="minorHAnsi" w:hAnsiTheme="minorHAnsi" w:cstheme="minorHAnsi"/>
                <w:color w:val="595959" w:themeColor="text1" w:themeTint="A6"/>
              </w:rPr>
            </w:pPr>
            <w:proofErr w:type="gramStart"/>
            <w:r>
              <w:rPr>
                <w:rFonts w:asciiTheme="minorHAnsi" w:hAnsiTheme="minorHAnsi" w:cstheme="minorHAnsi"/>
                <w:color w:val="595959" w:themeColor="text1" w:themeTint="A6"/>
              </w:rPr>
              <w:t>Staff have</w:t>
            </w:r>
            <w:proofErr w:type="gramEnd"/>
            <w:r>
              <w:rPr>
                <w:rFonts w:asciiTheme="minorHAnsi" w:hAnsiTheme="minorHAnsi" w:cstheme="minorHAnsi"/>
                <w:color w:val="595959" w:themeColor="text1" w:themeTint="A6"/>
              </w:rPr>
              <w:t xml:space="preserve"> gained confidence in teaching cricket. </w:t>
            </w:r>
          </w:p>
        </w:tc>
        <w:tc>
          <w:tcPr>
            <w:tcW w:w="3076" w:type="dxa"/>
            <w:tcBorders>
              <w:top w:val="single" w:sz="4" w:space="0" w:color="auto"/>
              <w:bottom w:val="single" w:sz="4" w:space="0" w:color="auto"/>
            </w:tcBorders>
          </w:tcPr>
          <w:p w:rsidR="005B6552" w:rsidRPr="00016A35" w:rsidRDefault="00F92A34"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Continue to invite </w:t>
            </w:r>
            <w:proofErr w:type="spellStart"/>
            <w:r>
              <w:rPr>
                <w:rFonts w:asciiTheme="minorHAnsi" w:hAnsiTheme="minorHAnsi" w:cstheme="minorHAnsi"/>
                <w:color w:val="595959" w:themeColor="text1" w:themeTint="A6"/>
                <w:sz w:val="24"/>
              </w:rPr>
              <w:t>Wicketz</w:t>
            </w:r>
            <w:proofErr w:type="spellEnd"/>
            <w:r>
              <w:rPr>
                <w:rFonts w:asciiTheme="minorHAnsi" w:hAnsiTheme="minorHAnsi" w:cstheme="minorHAnsi"/>
                <w:color w:val="595959" w:themeColor="text1" w:themeTint="A6"/>
                <w:sz w:val="24"/>
              </w:rPr>
              <w:t xml:space="preserve"> in to train staff as staff move year group.</w:t>
            </w:r>
          </w:p>
        </w:tc>
      </w:tr>
      <w:tr w:rsidR="005B6552" w:rsidRPr="00016A35" w:rsidTr="00E65F84">
        <w:trPr>
          <w:trHeight w:val="623"/>
        </w:trPr>
        <w:tc>
          <w:tcPr>
            <w:tcW w:w="3758" w:type="dxa"/>
            <w:tcBorders>
              <w:top w:val="single" w:sz="4" w:space="0" w:color="auto"/>
              <w:bottom w:val="single" w:sz="4" w:space="0" w:color="auto"/>
            </w:tcBorders>
          </w:tcPr>
          <w:p w:rsidR="005B6552" w:rsidRPr="00F92A34" w:rsidRDefault="005B6552" w:rsidP="00224CDF">
            <w:pPr>
              <w:pStyle w:val="TableParagraph"/>
              <w:rPr>
                <w:rFonts w:asciiTheme="minorHAnsi" w:hAnsiTheme="minorHAnsi" w:cstheme="minorHAnsi"/>
                <w:color w:val="595959" w:themeColor="text1" w:themeTint="A6"/>
                <w:sz w:val="24"/>
              </w:rPr>
            </w:pPr>
            <w:r w:rsidRPr="00F92A34">
              <w:rPr>
                <w:rFonts w:asciiTheme="minorHAnsi" w:hAnsiTheme="minorHAnsi" w:cstheme="minorHAnsi"/>
                <w:color w:val="595959" w:themeColor="text1" w:themeTint="A6"/>
                <w:sz w:val="24"/>
              </w:rPr>
              <w:t>3.6</w:t>
            </w:r>
          </w:p>
          <w:p w:rsidR="005B6552" w:rsidRPr="00F92A34" w:rsidRDefault="005B6552" w:rsidP="00505327">
            <w:pPr>
              <w:pStyle w:val="TableParagraph"/>
              <w:rPr>
                <w:rFonts w:asciiTheme="minorHAnsi" w:hAnsiTheme="minorHAnsi" w:cstheme="minorHAnsi"/>
                <w:color w:val="595959" w:themeColor="text1" w:themeTint="A6"/>
                <w:sz w:val="24"/>
              </w:rPr>
            </w:pPr>
            <w:r w:rsidRPr="00F92A34">
              <w:rPr>
                <w:rFonts w:asciiTheme="minorHAnsi" w:hAnsiTheme="minorHAnsi" w:cstheme="minorHAnsi"/>
                <w:color w:val="595959" w:themeColor="text1" w:themeTint="A6"/>
                <w:sz w:val="24"/>
              </w:rPr>
              <w:t xml:space="preserve">CPD for </w:t>
            </w:r>
            <w:r w:rsidR="00407C77" w:rsidRPr="00F92A34">
              <w:rPr>
                <w:rFonts w:asciiTheme="minorHAnsi" w:hAnsiTheme="minorHAnsi" w:cstheme="minorHAnsi"/>
                <w:color w:val="595959" w:themeColor="text1" w:themeTint="A6"/>
                <w:sz w:val="24"/>
              </w:rPr>
              <w:t>HLTA</w:t>
            </w:r>
            <w:r w:rsidRPr="00F92A34">
              <w:rPr>
                <w:rFonts w:asciiTheme="minorHAnsi" w:hAnsiTheme="minorHAnsi" w:cstheme="minorHAnsi"/>
                <w:color w:val="595959" w:themeColor="text1" w:themeTint="A6"/>
                <w:sz w:val="24"/>
              </w:rPr>
              <w:t>’s to provide staff with knowledge and confidence to plan and deliver</w:t>
            </w:r>
            <w:r w:rsidR="00407C77" w:rsidRPr="00F92A34">
              <w:rPr>
                <w:rFonts w:asciiTheme="minorHAnsi" w:hAnsiTheme="minorHAnsi" w:cstheme="minorHAnsi"/>
                <w:color w:val="595959" w:themeColor="text1" w:themeTint="A6"/>
                <w:sz w:val="24"/>
              </w:rPr>
              <w:t xml:space="preserve"> high quality Dodgeball</w:t>
            </w:r>
            <w:r w:rsidRPr="00F92A34">
              <w:rPr>
                <w:rFonts w:asciiTheme="minorHAnsi" w:hAnsiTheme="minorHAnsi" w:cstheme="minorHAnsi"/>
                <w:color w:val="595959" w:themeColor="text1" w:themeTint="A6"/>
                <w:sz w:val="24"/>
              </w:rPr>
              <w:t xml:space="preserve"> lessons for the children.</w:t>
            </w:r>
          </w:p>
        </w:tc>
        <w:tc>
          <w:tcPr>
            <w:tcW w:w="3458" w:type="dxa"/>
            <w:tcBorders>
              <w:top w:val="single" w:sz="4" w:space="0" w:color="auto"/>
              <w:bottom w:val="single" w:sz="4" w:space="0" w:color="auto"/>
            </w:tcBorders>
          </w:tcPr>
          <w:p w:rsidR="005B6552" w:rsidRPr="00F92A34" w:rsidRDefault="005B6552" w:rsidP="00407C77">
            <w:pPr>
              <w:pStyle w:val="TableParagraph"/>
              <w:rPr>
                <w:rFonts w:asciiTheme="minorHAnsi" w:hAnsiTheme="minorHAnsi" w:cstheme="minorHAnsi"/>
                <w:color w:val="595959" w:themeColor="text1" w:themeTint="A6"/>
                <w:sz w:val="24"/>
              </w:rPr>
            </w:pPr>
            <w:r w:rsidRPr="00F92A34">
              <w:rPr>
                <w:rFonts w:asciiTheme="minorHAnsi" w:hAnsiTheme="minorHAnsi" w:cstheme="minorHAnsi"/>
                <w:color w:val="595959" w:themeColor="text1" w:themeTint="A6"/>
                <w:sz w:val="24"/>
              </w:rPr>
              <w:t xml:space="preserve">Invite </w:t>
            </w:r>
            <w:r w:rsidR="00407C77" w:rsidRPr="00F92A34">
              <w:rPr>
                <w:rFonts w:asciiTheme="minorHAnsi" w:hAnsiTheme="minorHAnsi" w:cstheme="minorHAnsi"/>
                <w:color w:val="595959" w:themeColor="text1" w:themeTint="A6"/>
                <w:sz w:val="24"/>
              </w:rPr>
              <w:t>Simon Carson</w:t>
            </w:r>
            <w:r w:rsidRPr="00F92A34">
              <w:rPr>
                <w:rFonts w:asciiTheme="minorHAnsi" w:hAnsiTheme="minorHAnsi" w:cstheme="minorHAnsi"/>
                <w:color w:val="595959" w:themeColor="text1" w:themeTint="A6"/>
                <w:sz w:val="24"/>
              </w:rPr>
              <w:t xml:space="preserve"> in to offer CPD P.E. sessions for Autumn term. Equipment costs.</w:t>
            </w:r>
          </w:p>
        </w:tc>
        <w:tc>
          <w:tcPr>
            <w:tcW w:w="1663" w:type="dxa"/>
            <w:tcBorders>
              <w:top w:val="single" w:sz="4" w:space="0" w:color="auto"/>
              <w:bottom w:val="single" w:sz="4" w:space="0" w:color="auto"/>
            </w:tcBorders>
          </w:tcPr>
          <w:p w:rsidR="005B6552" w:rsidRPr="00F92A34" w:rsidRDefault="005B6552" w:rsidP="00D11688">
            <w:pPr>
              <w:pStyle w:val="TableParagraph"/>
              <w:rPr>
                <w:rFonts w:asciiTheme="minorHAnsi" w:hAnsiTheme="minorHAnsi" w:cstheme="minorHAnsi"/>
                <w:color w:val="595959" w:themeColor="text1" w:themeTint="A6"/>
                <w:sz w:val="24"/>
              </w:rPr>
            </w:pPr>
            <w:r w:rsidRPr="00F92A34">
              <w:rPr>
                <w:rFonts w:asciiTheme="minorHAnsi" w:hAnsiTheme="minorHAnsi" w:cstheme="minorHAnsi"/>
                <w:color w:val="595959" w:themeColor="text1" w:themeTint="A6"/>
                <w:sz w:val="24"/>
              </w:rPr>
              <w:t>£180</w:t>
            </w:r>
          </w:p>
          <w:p w:rsidR="005B6552" w:rsidRPr="00F92A34" w:rsidRDefault="005B6552" w:rsidP="000E0586">
            <w:pPr>
              <w:pStyle w:val="TableParagraph"/>
              <w:rPr>
                <w:rFonts w:asciiTheme="minorHAnsi" w:hAnsiTheme="minorHAnsi" w:cstheme="minorHAnsi"/>
                <w:color w:val="595959" w:themeColor="text1" w:themeTint="A6"/>
                <w:sz w:val="24"/>
              </w:rPr>
            </w:pPr>
            <w:r w:rsidRPr="00F92A34">
              <w:rPr>
                <w:rFonts w:asciiTheme="minorHAnsi" w:hAnsiTheme="minorHAnsi" w:cstheme="minorHAnsi"/>
                <w:color w:val="595959" w:themeColor="text1" w:themeTint="A6"/>
                <w:sz w:val="24"/>
              </w:rPr>
              <w:t>(equipment)</w:t>
            </w:r>
          </w:p>
        </w:tc>
        <w:tc>
          <w:tcPr>
            <w:tcW w:w="3423" w:type="dxa"/>
            <w:tcBorders>
              <w:top w:val="single" w:sz="4" w:space="0" w:color="auto"/>
              <w:bottom w:val="single" w:sz="4" w:space="0" w:color="auto"/>
            </w:tcBorders>
          </w:tcPr>
          <w:p w:rsidR="005B6552" w:rsidRPr="00F92A34" w:rsidRDefault="00407C77" w:rsidP="00505327">
            <w:pPr>
              <w:pStyle w:val="NormalWeb"/>
              <w:spacing w:before="0" w:beforeAutospacing="0" w:after="0" w:afterAutospacing="0"/>
              <w:rPr>
                <w:rFonts w:asciiTheme="minorHAnsi" w:hAnsiTheme="minorHAnsi" w:cstheme="minorHAnsi"/>
                <w:color w:val="595959" w:themeColor="text1" w:themeTint="A6"/>
              </w:rPr>
            </w:pPr>
            <w:r w:rsidRPr="00F92A34">
              <w:rPr>
                <w:rFonts w:asciiTheme="minorHAnsi" w:hAnsiTheme="minorHAnsi" w:cstheme="minorHAnsi"/>
                <w:color w:val="595959" w:themeColor="text1" w:themeTint="A6"/>
              </w:rPr>
              <w:t xml:space="preserve">HLTA now confident with teaching dodgeball. High quality lessons now being </w:t>
            </w:r>
            <w:r w:rsidR="00505327" w:rsidRPr="00F92A34">
              <w:rPr>
                <w:rFonts w:asciiTheme="minorHAnsi" w:hAnsiTheme="minorHAnsi" w:cstheme="minorHAnsi"/>
                <w:color w:val="595959" w:themeColor="text1" w:themeTint="A6"/>
              </w:rPr>
              <w:t>d</w:t>
            </w:r>
            <w:r w:rsidRPr="00F92A34">
              <w:rPr>
                <w:rFonts w:asciiTheme="minorHAnsi" w:hAnsiTheme="minorHAnsi" w:cstheme="minorHAnsi"/>
                <w:color w:val="595959" w:themeColor="text1" w:themeTint="A6"/>
              </w:rPr>
              <w:t xml:space="preserve">elivered. </w:t>
            </w:r>
          </w:p>
        </w:tc>
        <w:tc>
          <w:tcPr>
            <w:tcW w:w="3076" w:type="dxa"/>
            <w:tcBorders>
              <w:top w:val="single" w:sz="4" w:space="0" w:color="auto"/>
              <w:bottom w:val="single" w:sz="4" w:space="0" w:color="auto"/>
            </w:tcBorders>
          </w:tcPr>
          <w:p w:rsidR="005B6552" w:rsidRPr="00F92A34" w:rsidRDefault="00407C77" w:rsidP="00D11688">
            <w:pPr>
              <w:pStyle w:val="TableParagraph"/>
              <w:rPr>
                <w:rFonts w:asciiTheme="minorHAnsi" w:hAnsiTheme="minorHAnsi" w:cstheme="minorHAnsi"/>
                <w:color w:val="595959" w:themeColor="text1" w:themeTint="A6"/>
                <w:sz w:val="24"/>
              </w:rPr>
            </w:pPr>
            <w:r w:rsidRPr="00F92A34">
              <w:rPr>
                <w:rFonts w:asciiTheme="minorHAnsi" w:hAnsiTheme="minorHAnsi" w:cstheme="minorHAnsi"/>
                <w:color w:val="595959" w:themeColor="text1" w:themeTint="A6"/>
                <w:sz w:val="24"/>
              </w:rPr>
              <w:t>HLTA to continue to teach Dodgeball next year and to provide CPD</w:t>
            </w:r>
            <w:r w:rsidR="00505327" w:rsidRPr="00F92A34">
              <w:rPr>
                <w:rFonts w:asciiTheme="minorHAnsi" w:hAnsiTheme="minorHAnsi" w:cstheme="minorHAnsi"/>
                <w:color w:val="595959" w:themeColor="text1" w:themeTint="A6"/>
                <w:sz w:val="24"/>
              </w:rPr>
              <w:t xml:space="preserve"> to other </w:t>
            </w:r>
            <w:proofErr w:type="gramStart"/>
            <w:r w:rsidR="00505327" w:rsidRPr="00F92A34">
              <w:rPr>
                <w:rFonts w:asciiTheme="minorHAnsi" w:hAnsiTheme="minorHAnsi" w:cstheme="minorHAnsi"/>
                <w:color w:val="595959" w:themeColor="text1" w:themeTint="A6"/>
                <w:sz w:val="24"/>
              </w:rPr>
              <w:t>staff who request</w:t>
            </w:r>
            <w:proofErr w:type="gramEnd"/>
            <w:r w:rsidR="00505327" w:rsidRPr="00F92A34">
              <w:rPr>
                <w:rFonts w:asciiTheme="minorHAnsi" w:hAnsiTheme="minorHAnsi" w:cstheme="minorHAnsi"/>
                <w:color w:val="595959" w:themeColor="text1" w:themeTint="A6"/>
                <w:sz w:val="24"/>
              </w:rPr>
              <w:t xml:space="preserve"> it.</w:t>
            </w:r>
          </w:p>
        </w:tc>
      </w:tr>
      <w:tr w:rsidR="005B6552" w:rsidRPr="00016A35" w:rsidTr="00F628E7">
        <w:trPr>
          <w:trHeight w:val="623"/>
        </w:trPr>
        <w:tc>
          <w:tcPr>
            <w:tcW w:w="3758" w:type="dxa"/>
            <w:tcBorders>
              <w:top w:val="single" w:sz="4" w:space="0" w:color="auto"/>
              <w:bottom w:val="single" w:sz="4" w:space="0" w:color="auto"/>
            </w:tcBorders>
          </w:tcPr>
          <w:p w:rsidR="005B6552" w:rsidRPr="00016A35" w:rsidRDefault="005B6552" w:rsidP="00224CDF">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3.7</w:t>
            </w:r>
          </w:p>
          <w:p w:rsidR="005B6552" w:rsidRPr="00016A35" w:rsidRDefault="005B6552" w:rsidP="00224CDF">
            <w:pPr>
              <w:pStyle w:val="TableParagraph"/>
              <w:rPr>
                <w:rFonts w:asciiTheme="minorHAnsi" w:hAnsiTheme="minorHAnsi" w:cstheme="minorHAnsi"/>
                <w:color w:val="595959" w:themeColor="text1" w:themeTint="A6"/>
                <w:sz w:val="24"/>
              </w:rPr>
            </w:pPr>
            <w:proofErr w:type="spellStart"/>
            <w:r w:rsidRPr="00016A35">
              <w:rPr>
                <w:rFonts w:asciiTheme="minorHAnsi" w:hAnsiTheme="minorHAnsi" w:cstheme="minorHAnsi"/>
                <w:color w:val="595959" w:themeColor="text1" w:themeTint="A6"/>
                <w:sz w:val="24"/>
              </w:rPr>
              <w:t>Twinkl</w:t>
            </w:r>
            <w:proofErr w:type="spellEnd"/>
            <w:r w:rsidRPr="00016A35">
              <w:rPr>
                <w:rFonts w:asciiTheme="minorHAnsi" w:hAnsiTheme="minorHAnsi" w:cstheme="minorHAnsi"/>
                <w:color w:val="595959" w:themeColor="text1" w:themeTint="A6"/>
                <w:sz w:val="24"/>
              </w:rPr>
              <w:t xml:space="preserve"> – to provide teachers with resources which can be incorporated into their planning and activities which can be used in after school clubs. </w:t>
            </w:r>
          </w:p>
          <w:p w:rsidR="005B6552" w:rsidRPr="00016A35" w:rsidRDefault="005B6552" w:rsidP="00F628E7"/>
          <w:p w:rsidR="005B6552" w:rsidRPr="00016A35" w:rsidRDefault="005B6552" w:rsidP="00505327"/>
        </w:tc>
        <w:tc>
          <w:tcPr>
            <w:tcW w:w="3458" w:type="dxa"/>
            <w:tcBorders>
              <w:top w:val="single" w:sz="4" w:space="0" w:color="auto"/>
              <w:bottom w:val="single" w:sz="4" w:space="0" w:color="auto"/>
            </w:tcBorders>
          </w:tcPr>
          <w:p w:rsidR="005B6552" w:rsidRPr="00016A35" w:rsidRDefault="005B6552" w:rsidP="00D11688">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 xml:space="preserve">Request accounts for all teachers. </w:t>
            </w:r>
          </w:p>
        </w:tc>
        <w:tc>
          <w:tcPr>
            <w:tcW w:w="1663" w:type="dxa"/>
            <w:tcBorders>
              <w:top w:val="single" w:sz="4" w:space="0" w:color="auto"/>
              <w:bottom w:val="single" w:sz="4" w:space="0" w:color="auto"/>
            </w:tcBorders>
          </w:tcPr>
          <w:p w:rsidR="005B6552" w:rsidRPr="00016A35" w:rsidRDefault="005B6552" w:rsidP="00D11688">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£100</w:t>
            </w:r>
          </w:p>
          <w:p w:rsidR="005B6552" w:rsidRPr="00016A35" w:rsidRDefault="005B6552" w:rsidP="00D11688">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(donation to package cost)</w:t>
            </w:r>
          </w:p>
        </w:tc>
        <w:tc>
          <w:tcPr>
            <w:tcW w:w="3423" w:type="dxa"/>
            <w:tcBorders>
              <w:top w:val="single" w:sz="4" w:space="0" w:color="auto"/>
              <w:bottom w:val="single" w:sz="4" w:space="0" w:color="auto"/>
            </w:tcBorders>
          </w:tcPr>
          <w:p w:rsidR="005B6552" w:rsidRPr="00016A35" w:rsidRDefault="00407C77" w:rsidP="00556978">
            <w:pPr>
              <w:pStyle w:val="NormalWeb"/>
              <w:spacing w:before="0" w:beforeAutospacing="0" w:after="0" w:afterAutospacing="0"/>
              <w:rPr>
                <w:rFonts w:asciiTheme="minorHAnsi" w:hAnsiTheme="minorHAnsi" w:cstheme="minorHAnsi"/>
                <w:color w:val="595959" w:themeColor="text1" w:themeTint="A6"/>
              </w:rPr>
            </w:pPr>
            <w:r w:rsidRPr="00016A35">
              <w:rPr>
                <w:rFonts w:asciiTheme="minorHAnsi" w:hAnsiTheme="minorHAnsi" w:cstheme="minorHAnsi"/>
                <w:color w:val="595959" w:themeColor="text1" w:themeTint="A6"/>
              </w:rPr>
              <w:t xml:space="preserve"> </w:t>
            </w:r>
            <w:r w:rsidRPr="00016A35">
              <w:rPr>
                <w:rFonts w:asciiTheme="minorHAnsi" w:hAnsiTheme="minorHAnsi" w:cstheme="minorHAnsi"/>
                <w:color w:val="595959" w:themeColor="text1" w:themeTint="A6"/>
              </w:rPr>
              <w:t xml:space="preserve">All teachers now have access to </w:t>
            </w:r>
            <w:proofErr w:type="spellStart"/>
            <w:r w:rsidRPr="00016A35">
              <w:rPr>
                <w:rFonts w:asciiTheme="minorHAnsi" w:hAnsiTheme="minorHAnsi" w:cstheme="minorHAnsi"/>
                <w:color w:val="595959" w:themeColor="text1" w:themeTint="A6"/>
              </w:rPr>
              <w:t>Twinkl</w:t>
            </w:r>
            <w:proofErr w:type="spellEnd"/>
            <w:r w:rsidRPr="00016A35">
              <w:rPr>
                <w:rFonts w:asciiTheme="minorHAnsi" w:hAnsiTheme="minorHAnsi" w:cstheme="minorHAnsi"/>
                <w:color w:val="595959" w:themeColor="text1" w:themeTint="A6"/>
              </w:rPr>
              <w:t xml:space="preserve"> and can use the resources and activities to assist with their planning. All feel more confident in delivering activities due to detailed resources and instructions.</w:t>
            </w:r>
          </w:p>
        </w:tc>
        <w:tc>
          <w:tcPr>
            <w:tcW w:w="3076" w:type="dxa"/>
            <w:tcBorders>
              <w:top w:val="single" w:sz="4" w:space="0" w:color="auto"/>
              <w:bottom w:val="single" w:sz="4" w:space="0" w:color="auto"/>
            </w:tcBorders>
          </w:tcPr>
          <w:p w:rsidR="005B6552" w:rsidRPr="00016A35" w:rsidRDefault="00F92A34"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Re-evaluate Sept 19</w:t>
            </w:r>
            <w:r w:rsidR="00407C77" w:rsidRPr="00016A35">
              <w:rPr>
                <w:rFonts w:asciiTheme="minorHAnsi" w:hAnsiTheme="minorHAnsi" w:cstheme="minorHAnsi"/>
                <w:color w:val="595959" w:themeColor="text1" w:themeTint="A6"/>
                <w:sz w:val="24"/>
              </w:rPr>
              <w:t xml:space="preserve">. If resources continue to be added this year and staff have continued to find it beneficial, </w:t>
            </w:r>
            <w:proofErr w:type="gramStart"/>
            <w:r w:rsidR="00407C77" w:rsidRPr="00016A35">
              <w:rPr>
                <w:rFonts w:asciiTheme="minorHAnsi" w:hAnsiTheme="minorHAnsi" w:cstheme="minorHAnsi"/>
                <w:color w:val="595959" w:themeColor="text1" w:themeTint="A6"/>
                <w:sz w:val="24"/>
              </w:rPr>
              <w:t>then</w:t>
            </w:r>
            <w:proofErr w:type="gramEnd"/>
            <w:r w:rsidR="00407C77" w:rsidRPr="00016A35">
              <w:rPr>
                <w:rFonts w:asciiTheme="minorHAnsi" w:hAnsiTheme="minorHAnsi" w:cstheme="minorHAnsi"/>
                <w:color w:val="595959" w:themeColor="text1" w:themeTint="A6"/>
                <w:sz w:val="24"/>
              </w:rPr>
              <w:t xml:space="preserve"> budget should be set aside to contribute if needs be depending on next year’s budget.</w:t>
            </w:r>
          </w:p>
        </w:tc>
      </w:tr>
      <w:tr w:rsidR="005B6552" w:rsidTr="00D91438">
        <w:trPr>
          <w:trHeight w:val="623"/>
        </w:trPr>
        <w:tc>
          <w:tcPr>
            <w:tcW w:w="3758" w:type="dxa"/>
            <w:tcBorders>
              <w:top w:val="single" w:sz="4" w:space="0" w:color="auto"/>
              <w:bottom w:val="single" w:sz="4" w:space="0" w:color="auto"/>
            </w:tcBorders>
          </w:tcPr>
          <w:p w:rsidR="005B6552" w:rsidRPr="00016A35" w:rsidRDefault="005B6552" w:rsidP="00F628E7">
            <w:pPr>
              <w:pStyle w:val="TableParagraph"/>
              <w:numPr>
                <w:ilvl w:val="0"/>
                <w:numId w:val="5"/>
              </w:numPr>
              <w:ind w:left="0"/>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3.8</w:t>
            </w:r>
          </w:p>
          <w:p w:rsidR="005B6552" w:rsidRPr="00016A35" w:rsidRDefault="005B6552" w:rsidP="00F628E7">
            <w:pPr>
              <w:pStyle w:val="TableParagraph"/>
              <w:numPr>
                <w:ilvl w:val="0"/>
                <w:numId w:val="5"/>
              </w:numPr>
              <w:ind w:left="0"/>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Fun Club –To provide CPD to dinner time supervisors</w:t>
            </w:r>
          </w:p>
          <w:p w:rsidR="005B6552" w:rsidRPr="00016A35" w:rsidRDefault="005B6552" w:rsidP="00224CDF">
            <w:pPr>
              <w:pStyle w:val="TableParagraph"/>
              <w:rPr>
                <w:rFonts w:asciiTheme="minorHAnsi" w:hAnsiTheme="minorHAnsi" w:cstheme="minorHAnsi"/>
                <w:color w:val="595959" w:themeColor="text1" w:themeTint="A6"/>
                <w:sz w:val="24"/>
              </w:rPr>
            </w:pPr>
          </w:p>
        </w:tc>
        <w:tc>
          <w:tcPr>
            <w:tcW w:w="3458" w:type="dxa"/>
            <w:tcBorders>
              <w:top w:val="single" w:sz="4" w:space="0" w:color="auto"/>
              <w:bottom w:val="single" w:sz="4" w:space="0" w:color="auto"/>
            </w:tcBorders>
          </w:tcPr>
          <w:p w:rsidR="005B6552" w:rsidRPr="00016A35" w:rsidRDefault="005B6552" w:rsidP="00D11688">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 xml:space="preserve">To assist with Simon Carson Sports  School sessions to increase confidence in delivering lunch time games and assisting the Y5 children with leading games during lunch times on other days in the week. </w:t>
            </w:r>
          </w:p>
        </w:tc>
        <w:tc>
          <w:tcPr>
            <w:tcW w:w="1663" w:type="dxa"/>
            <w:tcBorders>
              <w:top w:val="single" w:sz="4" w:space="0" w:color="auto"/>
              <w:bottom w:val="single" w:sz="4" w:space="0" w:color="auto"/>
            </w:tcBorders>
          </w:tcPr>
          <w:p w:rsidR="005B6552" w:rsidRPr="00016A35" w:rsidRDefault="005B6552" w:rsidP="00D11688">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See Key Indicator 1</w:t>
            </w:r>
          </w:p>
        </w:tc>
        <w:tc>
          <w:tcPr>
            <w:tcW w:w="3423" w:type="dxa"/>
            <w:tcBorders>
              <w:top w:val="single" w:sz="4" w:space="0" w:color="auto"/>
              <w:bottom w:val="single" w:sz="4" w:space="0" w:color="auto"/>
            </w:tcBorders>
          </w:tcPr>
          <w:p w:rsidR="005B6552" w:rsidRPr="00016A35" w:rsidRDefault="00F44986" w:rsidP="00234D78">
            <w:pPr>
              <w:pStyle w:val="NormalWeb"/>
              <w:spacing w:before="0" w:beforeAutospacing="0" w:after="0" w:afterAutospacing="0"/>
              <w:rPr>
                <w:rFonts w:asciiTheme="minorHAnsi" w:hAnsiTheme="minorHAnsi" w:cstheme="minorHAnsi"/>
                <w:color w:val="595959" w:themeColor="text1" w:themeTint="A6"/>
              </w:rPr>
            </w:pPr>
            <w:r w:rsidRPr="00016A35">
              <w:rPr>
                <w:rFonts w:asciiTheme="minorHAnsi" w:hAnsiTheme="minorHAnsi" w:cstheme="minorHAnsi"/>
                <w:color w:val="595959" w:themeColor="text1" w:themeTint="A6"/>
              </w:rPr>
              <w:t>Dinner supervisor more skilled in teaching focus sports at lunch time.</w:t>
            </w:r>
          </w:p>
        </w:tc>
        <w:tc>
          <w:tcPr>
            <w:tcW w:w="3076" w:type="dxa"/>
            <w:tcBorders>
              <w:top w:val="single" w:sz="4" w:space="0" w:color="auto"/>
              <w:bottom w:val="single" w:sz="4" w:space="0" w:color="auto"/>
            </w:tcBorders>
          </w:tcPr>
          <w:p w:rsidR="005B6552" w:rsidRPr="00016A35" w:rsidRDefault="00F44986" w:rsidP="00F44986">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 xml:space="preserve">Rotate dinner supervisors to provide CPD on different sports. </w:t>
            </w:r>
          </w:p>
        </w:tc>
      </w:tr>
    </w:tbl>
    <w:p w:rsidR="00452CB1" w:rsidRDefault="00452CB1"/>
    <w:p w:rsidR="00533DDB" w:rsidRDefault="00533DDB"/>
    <w:p w:rsidR="00533DDB" w:rsidRDefault="00533DDB"/>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3A066A">
        <w:trPr>
          <w:trHeight w:val="30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4: </w:t>
            </w:r>
            <w:r>
              <w:rPr>
                <w:color w:val="0057A0"/>
                <w:sz w:val="24"/>
              </w:rPr>
              <w:t>Broader experience of a range of sports and activities offered to all pupils</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3A066A">
        <w:trPr>
          <w:trHeight w:val="300"/>
        </w:trPr>
        <w:tc>
          <w:tcPr>
            <w:tcW w:w="12302" w:type="dxa"/>
            <w:gridSpan w:val="4"/>
            <w:vMerge/>
            <w:tcBorders>
              <w:top w:val="nil"/>
            </w:tcBorders>
          </w:tcPr>
          <w:p w:rsidR="00C2051F" w:rsidRDefault="00C2051F" w:rsidP="00D11688">
            <w:pPr>
              <w:rPr>
                <w:sz w:val="2"/>
                <w:szCs w:val="2"/>
              </w:rPr>
            </w:pPr>
          </w:p>
        </w:tc>
        <w:tc>
          <w:tcPr>
            <w:tcW w:w="3076" w:type="dxa"/>
          </w:tcPr>
          <w:p w:rsidR="00C2051F" w:rsidRDefault="00D62D78" w:rsidP="00D62D78">
            <w:pPr>
              <w:pStyle w:val="TableParagraph"/>
              <w:spacing w:line="257" w:lineRule="exact"/>
              <w:jc w:val="center"/>
              <w:rPr>
                <w:sz w:val="24"/>
              </w:rPr>
            </w:pPr>
            <w:r>
              <w:rPr>
                <w:color w:val="231F20"/>
                <w:sz w:val="24"/>
              </w:rPr>
              <w:t>32</w:t>
            </w:r>
            <w:r w:rsidR="00C2051F" w:rsidRPr="00F438BC">
              <w:rPr>
                <w:color w:val="231F20"/>
                <w:sz w:val="24"/>
              </w:rPr>
              <w:t>%</w:t>
            </w:r>
          </w:p>
        </w:tc>
      </w:tr>
      <w:tr w:rsidR="00C2051F" w:rsidTr="003A066A">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b/>
                <w:sz w:val="24"/>
              </w:rPr>
            </w:pPr>
            <w:r>
              <w:rPr>
                <w:b/>
                <w:color w:val="231F20"/>
                <w:sz w:val="24"/>
              </w:rPr>
              <w:t>impact on pupils:</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3A066A">
        <w:trPr>
          <w:trHeight w:val="1477"/>
        </w:trPr>
        <w:tc>
          <w:tcPr>
            <w:tcW w:w="3758" w:type="dxa"/>
            <w:tcBorders>
              <w:bottom w:val="single" w:sz="4" w:space="0" w:color="auto"/>
            </w:tcBorders>
          </w:tcPr>
          <w:p w:rsidR="00C2445B" w:rsidRDefault="00C2445B" w:rsidP="00D11688">
            <w:pPr>
              <w:pStyle w:val="TableParagraph"/>
              <w:spacing w:line="257" w:lineRule="exact"/>
              <w:ind w:left="18"/>
              <w:rPr>
                <w:color w:val="595959" w:themeColor="text1" w:themeTint="A6"/>
                <w:sz w:val="24"/>
              </w:rPr>
            </w:pPr>
            <w:r>
              <w:rPr>
                <w:color w:val="595959" w:themeColor="text1" w:themeTint="A6"/>
                <w:sz w:val="24"/>
              </w:rPr>
              <w:t>4.1</w:t>
            </w:r>
          </w:p>
          <w:p w:rsidR="00C2051F" w:rsidRPr="000340F7" w:rsidRDefault="000340F7" w:rsidP="00D11688">
            <w:pPr>
              <w:pStyle w:val="TableParagraph"/>
              <w:spacing w:line="257" w:lineRule="exact"/>
              <w:ind w:left="18"/>
              <w:rPr>
                <w:color w:val="595959" w:themeColor="text1" w:themeTint="A6"/>
                <w:sz w:val="24"/>
              </w:rPr>
            </w:pPr>
            <w:r w:rsidRPr="000340F7">
              <w:rPr>
                <w:color w:val="595959" w:themeColor="text1" w:themeTint="A6"/>
                <w:sz w:val="24"/>
              </w:rPr>
              <w:t>After school clubs – ran by school staff</w:t>
            </w:r>
            <w:r>
              <w:rPr>
                <w:color w:val="595959" w:themeColor="text1" w:themeTint="A6"/>
                <w:sz w:val="24"/>
              </w:rPr>
              <w:t xml:space="preserve">. To promote active children and interests in different sports. </w:t>
            </w:r>
          </w:p>
        </w:tc>
        <w:tc>
          <w:tcPr>
            <w:tcW w:w="3458" w:type="dxa"/>
            <w:tcBorders>
              <w:bottom w:val="single" w:sz="4" w:space="0" w:color="auto"/>
            </w:tcBorders>
          </w:tcPr>
          <w:p w:rsidR="00C2051F" w:rsidRPr="000340F7" w:rsidRDefault="000340F7" w:rsidP="00167651">
            <w:pPr>
              <w:pStyle w:val="TableParagraph"/>
              <w:rPr>
                <w:rFonts w:asciiTheme="minorHAnsi" w:hAnsiTheme="minorHAnsi" w:cstheme="minorHAnsi"/>
                <w:color w:val="595959" w:themeColor="text1" w:themeTint="A6"/>
                <w:sz w:val="24"/>
              </w:rPr>
            </w:pPr>
            <w:r w:rsidRPr="000340F7">
              <w:rPr>
                <w:rFonts w:asciiTheme="minorHAnsi" w:hAnsiTheme="minorHAnsi" w:cstheme="minorHAnsi"/>
                <w:color w:val="595959" w:themeColor="text1" w:themeTint="A6"/>
                <w:sz w:val="24"/>
              </w:rPr>
              <w:t xml:space="preserve">Health and Wellbeing staff to provide different opportunities for after school clubs. Funding to be allocated for equipment </w:t>
            </w:r>
            <w:r w:rsidR="00533DDB">
              <w:rPr>
                <w:rFonts w:asciiTheme="minorHAnsi" w:hAnsiTheme="minorHAnsi" w:cstheme="minorHAnsi"/>
                <w:color w:val="595959" w:themeColor="text1" w:themeTint="A6"/>
                <w:sz w:val="24"/>
              </w:rPr>
              <w:t>where necessar</w:t>
            </w:r>
            <w:r w:rsidR="00167651">
              <w:rPr>
                <w:rFonts w:asciiTheme="minorHAnsi" w:hAnsiTheme="minorHAnsi" w:cstheme="minorHAnsi"/>
                <w:color w:val="595959" w:themeColor="text1" w:themeTint="A6"/>
                <w:sz w:val="24"/>
              </w:rPr>
              <w:t>y. Funding to be allocated for equipment</w:t>
            </w:r>
            <w:r w:rsidR="00533DDB">
              <w:rPr>
                <w:rFonts w:asciiTheme="minorHAnsi" w:hAnsiTheme="minorHAnsi" w:cstheme="minorHAnsi"/>
                <w:color w:val="595959" w:themeColor="text1" w:themeTint="A6"/>
                <w:sz w:val="24"/>
              </w:rPr>
              <w:t xml:space="preserve"> </w:t>
            </w:r>
            <w:r w:rsidR="00F92A34">
              <w:rPr>
                <w:rFonts w:asciiTheme="minorHAnsi" w:hAnsiTheme="minorHAnsi" w:cstheme="minorHAnsi"/>
                <w:color w:val="595959" w:themeColor="text1" w:themeTint="A6"/>
                <w:sz w:val="24"/>
              </w:rPr>
              <w:t>and wages</w:t>
            </w:r>
          </w:p>
        </w:tc>
        <w:tc>
          <w:tcPr>
            <w:tcW w:w="1663" w:type="dxa"/>
            <w:tcBorders>
              <w:bottom w:val="single" w:sz="4" w:space="0" w:color="auto"/>
            </w:tcBorders>
          </w:tcPr>
          <w:p w:rsidR="00C2051F" w:rsidRDefault="00167651" w:rsidP="00167651">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w:t>
            </w:r>
            <w:r w:rsidR="001559EF">
              <w:rPr>
                <w:rFonts w:asciiTheme="minorHAnsi" w:hAnsiTheme="minorHAnsi" w:cstheme="minorHAnsi"/>
                <w:color w:val="595959" w:themeColor="text1" w:themeTint="A6"/>
                <w:sz w:val="24"/>
              </w:rPr>
              <w:t>2000</w:t>
            </w:r>
          </w:p>
          <w:p w:rsidR="00167651" w:rsidRPr="000340F7" w:rsidRDefault="00167651" w:rsidP="00167651">
            <w:pPr>
              <w:pStyle w:val="TableParagraph"/>
              <w:rPr>
                <w:rFonts w:asciiTheme="minorHAnsi" w:hAnsiTheme="minorHAnsi" w:cstheme="minorHAnsi"/>
                <w:color w:val="595959" w:themeColor="text1" w:themeTint="A6"/>
                <w:sz w:val="24"/>
              </w:rPr>
            </w:pPr>
          </w:p>
        </w:tc>
        <w:tc>
          <w:tcPr>
            <w:tcW w:w="3423" w:type="dxa"/>
            <w:tcBorders>
              <w:bottom w:val="single" w:sz="4" w:space="0" w:color="auto"/>
            </w:tcBorders>
          </w:tcPr>
          <w:p w:rsidR="00C2445B" w:rsidRPr="000340F7" w:rsidRDefault="00951378"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Children exposed to a wider variety of sport</w:t>
            </w:r>
            <w:r w:rsidR="00C60FE4">
              <w:rPr>
                <w:rFonts w:asciiTheme="minorHAnsi" w:hAnsiTheme="minorHAnsi" w:cstheme="minorHAnsi"/>
                <w:color w:val="595959" w:themeColor="text1" w:themeTint="A6"/>
                <w:sz w:val="24"/>
              </w:rPr>
              <w:t xml:space="preserve">s. Children requested further table tennis sessions and mini tournament. </w:t>
            </w:r>
          </w:p>
        </w:tc>
        <w:tc>
          <w:tcPr>
            <w:tcW w:w="3076" w:type="dxa"/>
            <w:tcBorders>
              <w:bottom w:val="single" w:sz="4" w:space="0" w:color="auto"/>
            </w:tcBorders>
          </w:tcPr>
          <w:p w:rsidR="00C2051F" w:rsidRPr="000340F7" w:rsidRDefault="00C60FE4" w:rsidP="00054FBA">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Continue to provide taster sessions and club opportunities to all </w:t>
            </w:r>
            <w:proofErr w:type="spellStart"/>
            <w:r>
              <w:rPr>
                <w:rFonts w:asciiTheme="minorHAnsi" w:hAnsiTheme="minorHAnsi" w:cstheme="minorHAnsi"/>
                <w:color w:val="595959" w:themeColor="text1" w:themeTint="A6"/>
                <w:sz w:val="24"/>
              </w:rPr>
              <w:t>chn</w:t>
            </w:r>
            <w:proofErr w:type="spellEnd"/>
            <w:r>
              <w:rPr>
                <w:rFonts w:asciiTheme="minorHAnsi" w:hAnsiTheme="minorHAnsi" w:cstheme="minorHAnsi"/>
                <w:color w:val="595959" w:themeColor="text1" w:themeTint="A6"/>
                <w:sz w:val="24"/>
              </w:rPr>
              <w:t xml:space="preserve">. More opportunities for KS1. </w:t>
            </w:r>
          </w:p>
        </w:tc>
      </w:tr>
      <w:tr w:rsidR="000340F7" w:rsidTr="003A066A">
        <w:trPr>
          <w:trHeight w:val="665"/>
        </w:trPr>
        <w:tc>
          <w:tcPr>
            <w:tcW w:w="3758" w:type="dxa"/>
            <w:tcBorders>
              <w:top w:val="single" w:sz="4" w:space="0" w:color="auto"/>
              <w:bottom w:val="single" w:sz="4" w:space="0" w:color="auto"/>
            </w:tcBorders>
          </w:tcPr>
          <w:p w:rsidR="00C2445B" w:rsidRDefault="00C2445B" w:rsidP="000340F7">
            <w:pPr>
              <w:pStyle w:val="TableParagraph"/>
              <w:spacing w:line="257" w:lineRule="exact"/>
              <w:rPr>
                <w:color w:val="595959" w:themeColor="text1" w:themeTint="A6"/>
                <w:sz w:val="24"/>
              </w:rPr>
            </w:pPr>
            <w:r>
              <w:rPr>
                <w:color w:val="595959" w:themeColor="text1" w:themeTint="A6"/>
                <w:sz w:val="24"/>
              </w:rPr>
              <w:t>4.2</w:t>
            </w:r>
          </w:p>
          <w:p w:rsidR="000340F7" w:rsidRPr="000340F7" w:rsidRDefault="000340F7" w:rsidP="000340F7">
            <w:pPr>
              <w:pStyle w:val="TableParagraph"/>
              <w:spacing w:line="257" w:lineRule="exact"/>
              <w:rPr>
                <w:color w:val="595959" w:themeColor="text1" w:themeTint="A6"/>
                <w:sz w:val="24"/>
              </w:rPr>
            </w:pPr>
            <w:r>
              <w:rPr>
                <w:color w:val="595959" w:themeColor="text1" w:themeTint="A6"/>
                <w:sz w:val="24"/>
              </w:rPr>
              <w:t xml:space="preserve">After school clubs – ran by external companies. To build relationships with clubs from the community and to offer a wider range of sports and equipment. To encourage children to continue being active during holidays. </w:t>
            </w:r>
          </w:p>
        </w:tc>
        <w:tc>
          <w:tcPr>
            <w:tcW w:w="3458" w:type="dxa"/>
            <w:tcBorders>
              <w:top w:val="single" w:sz="4" w:space="0" w:color="auto"/>
              <w:bottom w:val="single" w:sz="4" w:space="0" w:color="auto"/>
            </w:tcBorders>
          </w:tcPr>
          <w:p w:rsidR="000340F7" w:rsidRDefault="000340F7" w:rsidP="000340F7">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P.E. Coordinator to liaise with </w:t>
            </w:r>
            <w:proofErr w:type="spellStart"/>
            <w:r>
              <w:rPr>
                <w:rFonts w:asciiTheme="minorHAnsi" w:hAnsiTheme="minorHAnsi" w:cstheme="minorHAnsi"/>
                <w:color w:val="595959" w:themeColor="text1" w:themeTint="A6"/>
                <w:sz w:val="24"/>
              </w:rPr>
              <w:t>Wicketz</w:t>
            </w:r>
            <w:proofErr w:type="spellEnd"/>
            <w:r>
              <w:rPr>
                <w:rFonts w:asciiTheme="minorHAnsi" w:hAnsiTheme="minorHAnsi" w:cstheme="minorHAnsi"/>
                <w:color w:val="595959" w:themeColor="text1" w:themeTint="A6"/>
                <w:sz w:val="24"/>
              </w:rPr>
              <w:t xml:space="preserve"> about running an afterschool club during summer term. Accessible for Y4/5</w:t>
            </w:r>
            <w:r w:rsidR="00C60FE4">
              <w:rPr>
                <w:rFonts w:asciiTheme="minorHAnsi" w:hAnsiTheme="minorHAnsi" w:cstheme="minorHAnsi"/>
                <w:color w:val="595959" w:themeColor="text1" w:themeTint="A6"/>
                <w:sz w:val="24"/>
              </w:rPr>
              <w:t>/6. Option for pupils to attend.</w:t>
            </w:r>
          </w:p>
          <w:p w:rsidR="000340F7" w:rsidRPr="000340F7" w:rsidRDefault="000340F7" w:rsidP="00167651">
            <w:pPr>
              <w:pStyle w:val="TableParagraph"/>
              <w:rPr>
                <w:rFonts w:asciiTheme="minorHAnsi" w:hAnsiTheme="minorHAnsi" w:cstheme="minorHAnsi"/>
                <w:color w:val="595959" w:themeColor="text1" w:themeTint="A6"/>
                <w:sz w:val="24"/>
              </w:rPr>
            </w:pPr>
          </w:p>
        </w:tc>
        <w:tc>
          <w:tcPr>
            <w:tcW w:w="1663" w:type="dxa"/>
            <w:tcBorders>
              <w:top w:val="single" w:sz="4" w:space="0" w:color="auto"/>
              <w:bottom w:val="single" w:sz="4" w:space="0" w:color="auto"/>
            </w:tcBorders>
          </w:tcPr>
          <w:p w:rsidR="00167651" w:rsidRDefault="00C60FE4"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£400</w:t>
            </w:r>
          </w:p>
          <w:p w:rsidR="00167651" w:rsidRDefault="00F92A34"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(equipment)</w:t>
            </w:r>
          </w:p>
          <w:p w:rsidR="00167651" w:rsidRDefault="00167651" w:rsidP="00D11688">
            <w:pPr>
              <w:pStyle w:val="TableParagraph"/>
              <w:rPr>
                <w:rFonts w:asciiTheme="minorHAnsi" w:hAnsiTheme="minorHAnsi" w:cstheme="minorHAnsi"/>
                <w:color w:val="595959" w:themeColor="text1" w:themeTint="A6"/>
                <w:sz w:val="24"/>
              </w:rPr>
            </w:pPr>
          </w:p>
          <w:p w:rsidR="00167651" w:rsidRDefault="00167651" w:rsidP="00D11688">
            <w:pPr>
              <w:pStyle w:val="TableParagraph"/>
              <w:rPr>
                <w:rFonts w:asciiTheme="minorHAnsi" w:hAnsiTheme="minorHAnsi" w:cstheme="minorHAnsi"/>
                <w:color w:val="595959" w:themeColor="text1" w:themeTint="A6"/>
                <w:sz w:val="24"/>
              </w:rPr>
            </w:pPr>
          </w:p>
          <w:p w:rsidR="00167651" w:rsidRDefault="00167651" w:rsidP="00D11688">
            <w:pPr>
              <w:pStyle w:val="TableParagraph"/>
              <w:rPr>
                <w:rFonts w:asciiTheme="minorHAnsi" w:hAnsiTheme="minorHAnsi" w:cstheme="minorHAnsi"/>
                <w:color w:val="595959" w:themeColor="text1" w:themeTint="A6"/>
                <w:sz w:val="24"/>
              </w:rPr>
            </w:pPr>
          </w:p>
          <w:p w:rsidR="00167651" w:rsidRDefault="00167651" w:rsidP="00D11688">
            <w:pPr>
              <w:pStyle w:val="TableParagraph"/>
              <w:rPr>
                <w:rFonts w:asciiTheme="minorHAnsi" w:hAnsiTheme="minorHAnsi" w:cstheme="minorHAnsi"/>
                <w:color w:val="595959" w:themeColor="text1" w:themeTint="A6"/>
                <w:sz w:val="24"/>
              </w:rPr>
            </w:pPr>
          </w:p>
          <w:p w:rsidR="00167651" w:rsidRDefault="00167651" w:rsidP="00D11688">
            <w:pPr>
              <w:pStyle w:val="TableParagraph"/>
              <w:rPr>
                <w:rFonts w:asciiTheme="minorHAnsi" w:hAnsiTheme="minorHAnsi" w:cstheme="minorHAnsi"/>
                <w:color w:val="595959" w:themeColor="text1" w:themeTint="A6"/>
                <w:sz w:val="24"/>
              </w:rPr>
            </w:pPr>
          </w:p>
          <w:p w:rsidR="00167651" w:rsidRPr="000340F7" w:rsidRDefault="00167651" w:rsidP="00D11688">
            <w:pPr>
              <w:pStyle w:val="TableParagraph"/>
              <w:rPr>
                <w:rFonts w:asciiTheme="minorHAnsi" w:hAnsiTheme="minorHAnsi" w:cstheme="minorHAnsi"/>
                <w:color w:val="595959" w:themeColor="text1" w:themeTint="A6"/>
                <w:sz w:val="24"/>
              </w:rPr>
            </w:pPr>
          </w:p>
        </w:tc>
        <w:tc>
          <w:tcPr>
            <w:tcW w:w="3423" w:type="dxa"/>
            <w:tcBorders>
              <w:top w:val="single" w:sz="4" w:space="0" w:color="auto"/>
              <w:bottom w:val="single" w:sz="4" w:space="0" w:color="auto"/>
            </w:tcBorders>
          </w:tcPr>
          <w:p w:rsidR="00C60FE4" w:rsidRPr="000340F7" w:rsidRDefault="00C60FE4" w:rsidP="00C60FE4">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Children continue to attend the externally ran club (on school site). Numbers are increased following in class CPD during PE lessons. Competition </w:t>
            </w:r>
            <w:proofErr w:type="spellStart"/>
            <w:r>
              <w:rPr>
                <w:rFonts w:asciiTheme="minorHAnsi" w:hAnsiTheme="minorHAnsi" w:cstheme="minorHAnsi"/>
                <w:color w:val="595959" w:themeColor="text1" w:themeTint="A6"/>
                <w:sz w:val="24"/>
              </w:rPr>
              <w:t>organised</w:t>
            </w:r>
            <w:proofErr w:type="spellEnd"/>
            <w:r>
              <w:rPr>
                <w:rFonts w:asciiTheme="minorHAnsi" w:hAnsiTheme="minorHAnsi" w:cstheme="minorHAnsi"/>
                <w:color w:val="595959" w:themeColor="text1" w:themeTint="A6"/>
                <w:sz w:val="24"/>
              </w:rPr>
              <w:t xml:space="preserve"> by Lynnfield and </w:t>
            </w:r>
            <w:proofErr w:type="spellStart"/>
            <w:r>
              <w:rPr>
                <w:rFonts w:asciiTheme="minorHAnsi" w:hAnsiTheme="minorHAnsi" w:cstheme="minorHAnsi"/>
                <w:color w:val="595959" w:themeColor="text1" w:themeTint="A6"/>
                <w:sz w:val="24"/>
              </w:rPr>
              <w:t>Wicketz</w:t>
            </w:r>
            <w:proofErr w:type="spellEnd"/>
            <w:r>
              <w:rPr>
                <w:rFonts w:asciiTheme="minorHAnsi" w:hAnsiTheme="minorHAnsi" w:cstheme="minorHAnsi"/>
                <w:color w:val="595959" w:themeColor="text1" w:themeTint="A6"/>
                <w:sz w:val="24"/>
              </w:rPr>
              <w:t xml:space="preserve"> and other local schools invited. Relationships strengthened between external companies and other school.  </w:t>
            </w:r>
          </w:p>
        </w:tc>
        <w:tc>
          <w:tcPr>
            <w:tcW w:w="3076" w:type="dxa"/>
            <w:tcBorders>
              <w:top w:val="single" w:sz="4" w:space="0" w:color="auto"/>
              <w:bottom w:val="single" w:sz="4" w:space="0" w:color="auto"/>
            </w:tcBorders>
          </w:tcPr>
          <w:p w:rsidR="000340F7" w:rsidRPr="000340F7" w:rsidRDefault="00C60FE4"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Continue to strengthen relationship with </w:t>
            </w:r>
            <w:proofErr w:type="spellStart"/>
            <w:r>
              <w:rPr>
                <w:rFonts w:asciiTheme="minorHAnsi" w:hAnsiTheme="minorHAnsi" w:cstheme="minorHAnsi"/>
                <w:color w:val="595959" w:themeColor="text1" w:themeTint="A6"/>
                <w:sz w:val="24"/>
              </w:rPr>
              <w:t>Wicketz</w:t>
            </w:r>
            <w:proofErr w:type="spellEnd"/>
            <w:r>
              <w:rPr>
                <w:rFonts w:asciiTheme="minorHAnsi" w:hAnsiTheme="minorHAnsi" w:cstheme="minorHAnsi"/>
                <w:color w:val="595959" w:themeColor="text1" w:themeTint="A6"/>
                <w:sz w:val="24"/>
              </w:rPr>
              <w:t xml:space="preserve"> cricket club. Suggest another cricket competition next year and suggest B team event. </w:t>
            </w:r>
          </w:p>
        </w:tc>
      </w:tr>
      <w:tr w:rsidR="009C06B6" w:rsidTr="003A066A">
        <w:trPr>
          <w:trHeight w:val="665"/>
        </w:trPr>
        <w:tc>
          <w:tcPr>
            <w:tcW w:w="3758" w:type="dxa"/>
            <w:tcBorders>
              <w:top w:val="single" w:sz="4" w:space="0" w:color="auto"/>
              <w:bottom w:val="single" w:sz="4" w:space="0" w:color="auto"/>
            </w:tcBorders>
          </w:tcPr>
          <w:p w:rsidR="00C2445B" w:rsidRDefault="00C2445B" w:rsidP="009C06B6">
            <w:pPr>
              <w:pStyle w:val="TableParagraph"/>
              <w:spacing w:line="257" w:lineRule="exact"/>
              <w:rPr>
                <w:color w:val="595959" w:themeColor="text1" w:themeTint="A6"/>
                <w:sz w:val="24"/>
              </w:rPr>
            </w:pPr>
            <w:r>
              <w:rPr>
                <w:color w:val="595959" w:themeColor="text1" w:themeTint="A6"/>
                <w:sz w:val="24"/>
              </w:rPr>
              <w:t>4.3</w:t>
            </w:r>
          </w:p>
          <w:p w:rsidR="009C06B6" w:rsidRDefault="009C06B6" w:rsidP="009C06B6">
            <w:pPr>
              <w:pStyle w:val="TableParagraph"/>
              <w:spacing w:line="257" w:lineRule="exact"/>
              <w:rPr>
                <w:color w:val="595959" w:themeColor="text1" w:themeTint="A6"/>
                <w:sz w:val="24"/>
              </w:rPr>
            </w:pPr>
            <w:r>
              <w:rPr>
                <w:color w:val="595959" w:themeColor="text1" w:themeTint="A6"/>
                <w:sz w:val="24"/>
              </w:rPr>
              <w:t xml:space="preserve">Carlton Camp Trip - </w:t>
            </w:r>
            <w:r w:rsidRPr="009C06B6">
              <w:rPr>
                <w:rFonts w:asciiTheme="minorHAnsi" w:hAnsiTheme="minorHAnsi" w:cstheme="minorHAnsi"/>
                <w:color w:val="595959" w:themeColor="text1" w:themeTint="A6"/>
                <w:sz w:val="24"/>
                <w:szCs w:val="24"/>
              </w:rPr>
              <w:t>T</w:t>
            </w:r>
            <w:r>
              <w:rPr>
                <w:rFonts w:asciiTheme="minorHAnsi" w:hAnsiTheme="minorHAnsi" w:cstheme="minorHAnsi"/>
                <w:color w:val="595959" w:themeColor="text1" w:themeTint="A6"/>
                <w:sz w:val="24"/>
                <w:szCs w:val="24"/>
              </w:rPr>
              <w:t>o provide an opportunity for</w:t>
            </w:r>
            <w:r w:rsidRPr="009C06B6">
              <w:rPr>
                <w:rFonts w:asciiTheme="minorHAnsi" w:hAnsiTheme="minorHAnsi" w:cstheme="minorHAnsi"/>
                <w:color w:val="595959" w:themeColor="text1" w:themeTint="A6"/>
                <w:sz w:val="24"/>
                <w:szCs w:val="24"/>
              </w:rPr>
              <w:t xml:space="preserve"> Y6 children to be able to attend </w:t>
            </w:r>
            <w:r>
              <w:rPr>
                <w:rFonts w:asciiTheme="minorHAnsi" w:hAnsiTheme="minorHAnsi" w:cstheme="minorHAnsi"/>
                <w:color w:val="595959" w:themeColor="text1" w:themeTint="A6"/>
                <w:sz w:val="24"/>
                <w:szCs w:val="24"/>
              </w:rPr>
              <w:t xml:space="preserve">Carlton Camp should they wish </w:t>
            </w:r>
            <w:proofErr w:type="gramStart"/>
            <w:r>
              <w:rPr>
                <w:rFonts w:asciiTheme="minorHAnsi" w:hAnsiTheme="minorHAnsi" w:cstheme="minorHAnsi"/>
                <w:color w:val="595959" w:themeColor="text1" w:themeTint="A6"/>
                <w:sz w:val="24"/>
                <w:szCs w:val="24"/>
              </w:rPr>
              <w:t>to.</w:t>
            </w:r>
            <w:proofErr w:type="gramEnd"/>
            <w:r>
              <w:rPr>
                <w:rFonts w:asciiTheme="minorHAnsi" w:hAnsiTheme="minorHAnsi" w:cstheme="minorHAnsi"/>
                <w:color w:val="595959" w:themeColor="text1" w:themeTint="A6"/>
                <w:sz w:val="24"/>
                <w:szCs w:val="24"/>
              </w:rPr>
              <w:t xml:space="preserve"> Promotes participation in a wide range of activities not necessarily otherwise available to pupils </w:t>
            </w:r>
            <w:proofErr w:type="spellStart"/>
            <w:r>
              <w:rPr>
                <w:rFonts w:asciiTheme="minorHAnsi" w:hAnsiTheme="minorHAnsi" w:cstheme="minorHAnsi"/>
                <w:color w:val="595959" w:themeColor="text1" w:themeTint="A6"/>
                <w:sz w:val="24"/>
                <w:szCs w:val="24"/>
              </w:rPr>
              <w:t>inc.</w:t>
            </w:r>
            <w:proofErr w:type="spellEnd"/>
            <w:r>
              <w:rPr>
                <w:rFonts w:asciiTheme="minorHAnsi" w:hAnsiTheme="minorHAnsi" w:cstheme="minorHAnsi"/>
                <w:color w:val="595959" w:themeColor="text1" w:themeTint="A6"/>
                <w:sz w:val="24"/>
                <w:szCs w:val="24"/>
              </w:rPr>
              <w:t xml:space="preserve"> water sports. </w:t>
            </w:r>
          </w:p>
        </w:tc>
        <w:tc>
          <w:tcPr>
            <w:tcW w:w="3458" w:type="dxa"/>
            <w:tcBorders>
              <w:top w:val="single" w:sz="4" w:space="0" w:color="auto"/>
              <w:bottom w:val="single" w:sz="4" w:space="0" w:color="auto"/>
            </w:tcBorders>
          </w:tcPr>
          <w:p w:rsidR="009C06B6" w:rsidRDefault="009C06B6" w:rsidP="000340F7">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To encourage children to spend a week being active and accessing new sports. To build relationships with other peers. Funding would allow the cost per child to be lowered which would hopefully allow children to attend should they wish to. </w:t>
            </w:r>
          </w:p>
        </w:tc>
        <w:tc>
          <w:tcPr>
            <w:tcW w:w="1663" w:type="dxa"/>
            <w:tcBorders>
              <w:top w:val="single" w:sz="4" w:space="0" w:color="auto"/>
              <w:bottom w:val="single" w:sz="4" w:space="0" w:color="auto"/>
            </w:tcBorders>
          </w:tcPr>
          <w:p w:rsidR="009C06B6" w:rsidRDefault="009C06B6"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£3000</w:t>
            </w:r>
          </w:p>
          <w:p w:rsidR="008D2C16" w:rsidRDefault="008D2C16" w:rsidP="00D11688">
            <w:pPr>
              <w:pStyle w:val="TableParagraph"/>
              <w:rPr>
                <w:rFonts w:asciiTheme="minorHAnsi" w:hAnsiTheme="minorHAnsi" w:cstheme="minorHAnsi"/>
                <w:color w:val="595959" w:themeColor="text1" w:themeTint="A6"/>
                <w:sz w:val="24"/>
              </w:rPr>
            </w:pPr>
          </w:p>
          <w:p w:rsidR="008D2C16" w:rsidRDefault="008D2C16"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(£2500 Carlton.</w:t>
            </w:r>
          </w:p>
          <w:p w:rsidR="008D2C16" w:rsidRPr="000340F7" w:rsidRDefault="008D2C16"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£500 Outdoor activities for children not attending)</w:t>
            </w:r>
          </w:p>
        </w:tc>
        <w:tc>
          <w:tcPr>
            <w:tcW w:w="3423" w:type="dxa"/>
            <w:tcBorders>
              <w:top w:val="single" w:sz="4" w:space="0" w:color="auto"/>
              <w:bottom w:val="single" w:sz="4" w:space="0" w:color="auto"/>
            </w:tcBorders>
          </w:tcPr>
          <w:p w:rsidR="009C06B6" w:rsidRDefault="00400F06"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All children who wi</w:t>
            </w:r>
            <w:r w:rsidR="008D2C16">
              <w:rPr>
                <w:rFonts w:asciiTheme="minorHAnsi" w:hAnsiTheme="minorHAnsi" w:cstheme="minorHAnsi"/>
                <w:color w:val="595959" w:themeColor="text1" w:themeTint="A6"/>
                <w:sz w:val="24"/>
              </w:rPr>
              <w:t>shed</w:t>
            </w:r>
            <w:r>
              <w:rPr>
                <w:rFonts w:asciiTheme="minorHAnsi" w:hAnsiTheme="minorHAnsi" w:cstheme="minorHAnsi"/>
                <w:color w:val="595959" w:themeColor="text1" w:themeTint="A6"/>
                <w:sz w:val="24"/>
              </w:rPr>
              <w:t xml:space="preserve"> to attend Carlton were able to due to subsidized fee. All took part in orienteering, canoeing, rock climbing, abseiling and hiking. </w:t>
            </w:r>
          </w:p>
        </w:tc>
        <w:tc>
          <w:tcPr>
            <w:tcW w:w="3076" w:type="dxa"/>
            <w:tcBorders>
              <w:top w:val="single" w:sz="4" w:space="0" w:color="auto"/>
              <w:bottom w:val="single" w:sz="4" w:space="0" w:color="auto"/>
            </w:tcBorders>
          </w:tcPr>
          <w:p w:rsidR="009C06B6" w:rsidRDefault="00400F06"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Continue to subsidize fee where possible to allow all children to experience Carlton Camp. Discuss with Y6 teachers as to whether less money could be used as part of an Enterprise Activity to encourage the children to raise some money themselves. </w:t>
            </w:r>
          </w:p>
        </w:tc>
      </w:tr>
      <w:tr w:rsidR="003A066A" w:rsidTr="003A066A">
        <w:trPr>
          <w:trHeight w:val="665"/>
        </w:trPr>
        <w:tc>
          <w:tcPr>
            <w:tcW w:w="3758" w:type="dxa"/>
            <w:tcBorders>
              <w:top w:val="single" w:sz="4" w:space="0" w:color="auto"/>
              <w:bottom w:val="single" w:sz="4" w:space="0" w:color="auto"/>
            </w:tcBorders>
          </w:tcPr>
          <w:p w:rsidR="00F74BF1" w:rsidRPr="00235C28" w:rsidRDefault="00F74BF1" w:rsidP="009C06B6">
            <w:pPr>
              <w:pStyle w:val="TableParagraph"/>
              <w:spacing w:line="257" w:lineRule="exact"/>
              <w:rPr>
                <w:color w:val="595959" w:themeColor="text1" w:themeTint="A6"/>
                <w:sz w:val="24"/>
              </w:rPr>
            </w:pPr>
            <w:r w:rsidRPr="00235C28">
              <w:rPr>
                <w:color w:val="595959" w:themeColor="text1" w:themeTint="A6"/>
                <w:sz w:val="24"/>
              </w:rPr>
              <w:t>4.4</w:t>
            </w:r>
          </w:p>
          <w:p w:rsidR="003A066A" w:rsidRPr="00235C28" w:rsidRDefault="003A066A" w:rsidP="009C06B6">
            <w:pPr>
              <w:pStyle w:val="TableParagraph"/>
              <w:spacing w:line="257" w:lineRule="exact"/>
              <w:rPr>
                <w:color w:val="595959" w:themeColor="text1" w:themeTint="A6"/>
                <w:sz w:val="24"/>
              </w:rPr>
            </w:pPr>
            <w:r w:rsidRPr="00235C28">
              <w:rPr>
                <w:color w:val="595959" w:themeColor="text1" w:themeTint="A6"/>
                <w:sz w:val="24"/>
              </w:rPr>
              <w:t xml:space="preserve">Swimming Catch Up – </w:t>
            </w:r>
            <w:r w:rsidR="00FB377B">
              <w:rPr>
                <w:color w:val="595959" w:themeColor="text1" w:themeTint="A6"/>
                <w:sz w:val="24"/>
              </w:rPr>
              <w:t>swimming lessons for Y4 and Y5</w:t>
            </w:r>
            <w:r w:rsidRPr="00235C28">
              <w:rPr>
                <w:color w:val="595959" w:themeColor="text1" w:themeTint="A6"/>
                <w:sz w:val="24"/>
              </w:rPr>
              <w:t xml:space="preserve"> children who are not yet able to</w:t>
            </w:r>
            <w:r w:rsidRPr="00235C28">
              <w:rPr>
                <w:color w:val="595959" w:themeColor="text1" w:themeTint="A6"/>
                <w:sz w:val="24"/>
                <w:szCs w:val="24"/>
              </w:rPr>
              <w:t xml:space="preserve"> swim </w:t>
            </w:r>
            <w:r w:rsidRPr="00235C28">
              <w:rPr>
                <w:color w:val="595959" w:themeColor="text1" w:themeTint="A6"/>
                <w:spacing w:val="-3"/>
                <w:sz w:val="24"/>
                <w:szCs w:val="24"/>
              </w:rPr>
              <w:t xml:space="preserve">competently, </w:t>
            </w:r>
            <w:r w:rsidRPr="00235C28">
              <w:rPr>
                <w:color w:val="595959" w:themeColor="text1" w:themeTint="A6"/>
                <w:sz w:val="24"/>
                <w:szCs w:val="24"/>
              </w:rPr>
              <w:t xml:space="preserve">confidently and proficiently over a distance of at least 25 </w:t>
            </w:r>
            <w:proofErr w:type="spellStart"/>
            <w:r w:rsidRPr="00235C28">
              <w:rPr>
                <w:color w:val="595959" w:themeColor="text1" w:themeTint="A6"/>
                <w:sz w:val="24"/>
                <w:szCs w:val="24"/>
              </w:rPr>
              <w:t>metres</w:t>
            </w:r>
            <w:proofErr w:type="spellEnd"/>
          </w:p>
        </w:tc>
        <w:tc>
          <w:tcPr>
            <w:tcW w:w="3458" w:type="dxa"/>
            <w:tcBorders>
              <w:top w:val="single" w:sz="4" w:space="0" w:color="auto"/>
              <w:bottom w:val="single" w:sz="4" w:space="0" w:color="auto"/>
            </w:tcBorders>
          </w:tcPr>
          <w:p w:rsidR="003A066A" w:rsidRPr="00235C28" w:rsidRDefault="003A066A" w:rsidP="000340F7">
            <w:pPr>
              <w:pStyle w:val="TableParagraph"/>
              <w:rPr>
                <w:rFonts w:asciiTheme="minorHAnsi" w:hAnsiTheme="minorHAnsi" w:cstheme="minorHAnsi"/>
                <w:color w:val="595959" w:themeColor="text1" w:themeTint="A6"/>
                <w:sz w:val="24"/>
              </w:rPr>
            </w:pPr>
            <w:r w:rsidRPr="00235C28">
              <w:rPr>
                <w:rFonts w:asciiTheme="minorHAnsi" w:hAnsiTheme="minorHAnsi" w:cstheme="minorHAnsi"/>
                <w:color w:val="595959" w:themeColor="text1" w:themeTint="A6"/>
                <w:sz w:val="24"/>
              </w:rPr>
              <w:t xml:space="preserve">Extra lessons to be provided to those children </w:t>
            </w:r>
            <w:r w:rsidR="00235C28">
              <w:rPr>
                <w:rFonts w:asciiTheme="minorHAnsi" w:hAnsiTheme="minorHAnsi" w:cstheme="minorHAnsi"/>
                <w:color w:val="595959" w:themeColor="text1" w:themeTint="A6"/>
                <w:sz w:val="24"/>
              </w:rPr>
              <w:t xml:space="preserve">in Year 5 </w:t>
            </w:r>
            <w:r w:rsidRPr="00235C28">
              <w:rPr>
                <w:rFonts w:asciiTheme="minorHAnsi" w:hAnsiTheme="minorHAnsi" w:cstheme="minorHAnsi"/>
                <w:color w:val="595959" w:themeColor="text1" w:themeTint="A6"/>
                <w:sz w:val="24"/>
              </w:rPr>
              <w:t xml:space="preserve">who are yet to swim 25m confidently. Cost of lessons plus transport. </w:t>
            </w:r>
          </w:p>
        </w:tc>
        <w:tc>
          <w:tcPr>
            <w:tcW w:w="1663" w:type="dxa"/>
            <w:tcBorders>
              <w:top w:val="single" w:sz="4" w:space="0" w:color="auto"/>
              <w:bottom w:val="single" w:sz="4" w:space="0" w:color="auto"/>
            </w:tcBorders>
          </w:tcPr>
          <w:p w:rsidR="00935B75" w:rsidRPr="008A43E0" w:rsidRDefault="00FB377B" w:rsidP="00D11688">
            <w:pPr>
              <w:pStyle w:val="TableParagraph"/>
              <w:rPr>
                <w:rFonts w:asciiTheme="minorHAnsi" w:hAnsiTheme="minorHAnsi" w:cstheme="minorHAnsi"/>
                <w:color w:val="595959" w:themeColor="text1" w:themeTint="A6"/>
                <w:sz w:val="24"/>
              </w:rPr>
            </w:pPr>
            <w:r w:rsidRPr="008A43E0">
              <w:rPr>
                <w:rFonts w:asciiTheme="minorHAnsi" w:hAnsiTheme="minorHAnsi" w:cstheme="minorHAnsi"/>
                <w:color w:val="595959" w:themeColor="text1" w:themeTint="A6"/>
                <w:sz w:val="24"/>
              </w:rPr>
              <w:t>£500</w:t>
            </w:r>
          </w:p>
        </w:tc>
        <w:tc>
          <w:tcPr>
            <w:tcW w:w="3423" w:type="dxa"/>
            <w:tcBorders>
              <w:top w:val="single" w:sz="4" w:space="0" w:color="auto"/>
              <w:bottom w:val="single" w:sz="4" w:space="0" w:color="auto"/>
            </w:tcBorders>
          </w:tcPr>
          <w:p w:rsidR="003A066A" w:rsidRPr="008A43E0" w:rsidRDefault="008A43E0" w:rsidP="00D11688">
            <w:pPr>
              <w:pStyle w:val="TableParagraph"/>
              <w:rPr>
                <w:rFonts w:asciiTheme="minorHAnsi" w:hAnsiTheme="minorHAnsi" w:cstheme="minorHAnsi"/>
                <w:color w:val="595959" w:themeColor="text1" w:themeTint="A6"/>
                <w:sz w:val="24"/>
              </w:rPr>
            </w:pPr>
            <w:r w:rsidRPr="008A43E0">
              <w:rPr>
                <w:rFonts w:asciiTheme="minorHAnsi" w:hAnsiTheme="minorHAnsi" w:cstheme="minorHAnsi"/>
                <w:color w:val="595959" w:themeColor="text1" w:themeTint="A6"/>
                <w:sz w:val="24"/>
              </w:rPr>
              <w:t>Incr</w:t>
            </w:r>
            <w:r>
              <w:rPr>
                <w:rFonts w:asciiTheme="minorHAnsi" w:hAnsiTheme="minorHAnsi" w:cstheme="minorHAnsi"/>
                <w:color w:val="595959" w:themeColor="text1" w:themeTint="A6"/>
                <w:sz w:val="24"/>
              </w:rPr>
              <w:t xml:space="preserve">eased water confidence and all children have made good progress whilst some are still below ARE. </w:t>
            </w:r>
          </w:p>
        </w:tc>
        <w:tc>
          <w:tcPr>
            <w:tcW w:w="3076" w:type="dxa"/>
            <w:tcBorders>
              <w:top w:val="single" w:sz="4" w:space="0" w:color="auto"/>
              <w:bottom w:val="single" w:sz="4" w:space="0" w:color="auto"/>
            </w:tcBorders>
          </w:tcPr>
          <w:p w:rsidR="003A066A" w:rsidRPr="008A43E0" w:rsidRDefault="008A43E0"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Continue to liaise with swimming teacher to identify children in Y5 who are below ARE. </w:t>
            </w:r>
          </w:p>
        </w:tc>
      </w:tr>
      <w:tr w:rsidR="003A066A" w:rsidTr="00614546">
        <w:trPr>
          <w:trHeight w:val="1223"/>
        </w:trPr>
        <w:tc>
          <w:tcPr>
            <w:tcW w:w="3758" w:type="dxa"/>
            <w:tcBorders>
              <w:top w:val="single" w:sz="4" w:space="0" w:color="auto"/>
              <w:bottom w:val="single" w:sz="4" w:space="0" w:color="auto"/>
            </w:tcBorders>
          </w:tcPr>
          <w:p w:rsidR="00AD1B58" w:rsidRDefault="000B47DE" w:rsidP="00A35E66">
            <w:pPr>
              <w:pStyle w:val="TableParagraph"/>
              <w:spacing w:line="257" w:lineRule="exact"/>
              <w:rPr>
                <w:color w:val="595959" w:themeColor="text1" w:themeTint="A6"/>
                <w:sz w:val="24"/>
              </w:rPr>
            </w:pPr>
            <w:r>
              <w:rPr>
                <w:color w:val="595959" w:themeColor="text1" w:themeTint="A6"/>
                <w:sz w:val="24"/>
              </w:rPr>
              <w:lastRenderedPageBreak/>
              <w:t>4.5</w:t>
            </w:r>
          </w:p>
          <w:p w:rsidR="003A066A" w:rsidRDefault="007C3FA4" w:rsidP="00A35E66">
            <w:pPr>
              <w:pStyle w:val="TableParagraph"/>
              <w:spacing w:line="257" w:lineRule="exact"/>
              <w:rPr>
                <w:color w:val="595959" w:themeColor="text1" w:themeTint="A6"/>
                <w:sz w:val="24"/>
              </w:rPr>
            </w:pPr>
            <w:r>
              <w:rPr>
                <w:color w:val="595959" w:themeColor="text1" w:themeTint="A6"/>
                <w:sz w:val="24"/>
              </w:rPr>
              <w:t>Gross/fine motor skills lessons – to encourage SEND children to participate in extra sessions appropriate to their needs.</w:t>
            </w:r>
          </w:p>
        </w:tc>
        <w:tc>
          <w:tcPr>
            <w:tcW w:w="3458" w:type="dxa"/>
            <w:tcBorders>
              <w:top w:val="single" w:sz="4" w:space="0" w:color="auto"/>
              <w:bottom w:val="single" w:sz="4" w:space="0" w:color="auto"/>
            </w:tcBorders>
          </w:tcPr>
          <w:p w:rsidR="003A066A" w:rsidRDefault="007C3FA4" w:rsidP="000340F7">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Provide SEND team with </w:t>
            </w:r>
            <w:r w:rsidR="00C638F7">
              <w:rPr>
                <w:rFonts w:asciiTheme="minorHAnsi" w:hAnsiTheme="minorHAnsi" w:cstheme="minorHAnsi"/>
                <w:color w:val="595959" w:themeColor="text1" w:themeTint="A6"/>
                <w:sz w:val="24"/>
              </w:rPr>
              <w:t>equipment needed to improve the quality of the sessions delivered.</w:t>
            </w:r>
          </w:p>
        </w:tc>
        <w:tc>
          <w:tcPr>
            <w:tcW w:w="1663" w:type="dxa"/>
            <w:tcBorders>
              <w:top w:val="single" w:sz="4" w:space="0" w:color="auto"/>
              <w:bottom w:val="single" w:sz="4" w:space="0" w:color="auto"/>
            </w:tcBorders>
          </w:tcPr>
          <w:p w:rsidR="003A066A" w:rsidRDefault="00C638F7" w:rsidP="00E81CAB">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w:t>
            </w:r>
            <w:r w:rsidR="00E81CAB">
              <w:rPr>
                <w:rFonts w:asciiTheme="minorHAnsi" w:hAnsiTheme="minorHAnsi" w:cstheme="minorHAnsi"/>
                <w:color w:val="595959" w:themeColor="text1" w:themeTint="A6"/>
                <w:sz w:val="24"/>
              </w:rPr>
              <w:t>300</w:t>
            </w:r>
          </w:p>
        </w:tc>
        <w:tc>
          <w:tcPr>
            <w:tcW w:w="3423" w:type="dxa"/>
            <w:tcBorders>
              <w:top w:val="single" w:sz="4" w:space="0" w:color="auto"/>
              <w:bottom w:val="single" w:sz="4" w:space="0" w:color="auto"/>
            </w:tcBorders>
          </w:tcPr>
          <w:p w:rsidR="003A066A" w:rsidRDefault="009F4DFA"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Equipment bought as part of the provision for SEND inclusion for curriculum PE sessions. Overlap of requirements. </w:t>
            </w:r>
            <w:r>
              <w:rPr>
                <w:rFonts w:asciiTheme="minorHAnsi" w:hAnsiTheme="minorHAnsi" w:cstheme="minorHAnsi"/>
                <w:color w:val="595959" w:themeColor="text1" w:themeTint="A6"/>
                <w:sz w:val="24"/>
              </w:rPr>
              <w:t>Equipment available to suit the needs of more children.</w:t>
            </w:r>
          </w:p>
        </w:tc>
        <w:tc>
          <w:tcPr>
            <w:tcW w:w="3076" w:type="dxa"/>
            <w:tcBorders>
              <w:top w:val="single" w:sz="4" w:space="0" w:color="auto"/>
              <w:bottom w:val="single" w:sz="4" w:space="0" w:color="auto"/>
            </w:tcBorders>
          </w:tcPr>
          <w:p w:rsidR="003A066A" w:rsidRDefault="009F4DFA"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Continue to assess the needs of the children in the school by speaking to teachers and the SENDO and to buy equipment as appropriate.  </w:t>
            </w:r>
          </w:p>
        </w:tc>
      </w:tr>
    </w:tbl>
    <w:p w:rsidR="00452CB1" w:rsidRDefault="00452CB1"/>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p w:rsidR="005D269E" w:rsidRDefault="005D269E">
      <w:bookmarkStart w:id="0" w:name="_GoBack"/>
      <w:bookmarkEnd w:id="0"/>
    </w:p>
    <w:p w:rsidR="000A2295" w:rsidRDefault="000A2295"/>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D11688">
        <w:trPr>
          <w:trHeight w:val="34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5: </w:t>
            </w:r>
            <w:r>
              <w:rPr>
                <w:color w:val="0057A0"/>
                <w:sz w:val="24"/>
              </w:rPr>
              <w:t>Increased participation in competitive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42D34" w:rsidP="00235C28">
            <w:pPr>
              <w:pStyle w:val="TableParagraph"/>
              <w:spacing w:line="257" w:lineRule="exact"/>
              <w:jc w:val="center"/>
              <w:rPr>
                <w:sz w:val="24"/>
              </w:rPr>
            </w:pPr>
            <w:r>
              <w:rPr>
                <w:color w:val="231F20"/>
                <w:sz w:val="24"/>
              </w:rPr>
              <w:t>19</w:t>
            </w:r>
            <w:r w:rsidR="00C2051F" w:rsidRPr="00FB377B">
              <w:rPr>
                <w:color w:val="231F20"/>
                <w:sz w:val="24"/>
              </w:rPr>
              <w:t>%</w:t>
            </w:r>
          </w:p>
        </w:tc>
      </w:tr>
      <w:tr w:rsidR="00C2051F" w:rsidTr="00D11688">
        <w:trPr>
          <w:trHeight w:val="60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120"/>
        </w:trPr>
        <w:tc>
          <w:tcPr>
            <w:tcW w:w="3758" w:type="dxa"/>
          </w:tcPr>
          <w:p w:rsidR="006D044A" w:rsidRDefault="006D044A"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5.1</w:t>
            </w:r>
          </w:p>
          <w:p w:rsidR="00C2051F" w:rsidRPr="00DA5A59" w:rsidRDefault="00DA5A59"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Attend cluster competitions as ran by High Tunstall school – to provide children with an opportunity to represent the school and compete against other children. To increase participation and enjoyment in team games and individual events. </w:t>
            </w:r>
          </w:p>
        </w:tc>
        <w:tc>
          <w:tcPr>
            <w:tcW w:w="3458" w:type="dxa"/>
          </w:tcPr>
          <w:p w:rsidR="00C2051F" w:rsidRPr="00DA5A59" w:rsidRDefault="003A066A"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T</w:t>
            </w:r>
            <w:r w:rsidR="00DA5A59">
              <w:rPr>
                <w:rFonts w:asciiTheme="minorHAnsi" w:hAnsiTheme="minorHAnsi" w:cstheme="minorHAnsi"/>
                <w:color w:val="595959" w:themeColor="text1" w:themeTint="A6"/>
                <w:sz w:val="24"/>
              </w:rPr>
              <w:t>o provide transp</w:t>
            </w:r>
            <w:r w:rsidR="00FB377B">
              <w:rPr>
                <w:rFonts w:asciiTheme="minorHAnsi" w:hAnsiTheme="minorHAnsi" w:cstheme="minorHAnsi"/>
                <w:color w:val="595959" w:themeColor="text1" w:themeTint="A6"/>
                <w:sz w:val="24"/>
              </w:rPr>
              <w:t xml:space="preserve">ort to and from the event and wages for staff for training sessions and competitions outside of normal working hours. </w:t>
            </w:r>
          </w:p>
        </w:tc>
        <w:tc>
          <w:tcPr>
            <w:tcW w:w="1663" w:type="dxa"/>
          </w:tcPr>
          <w:p w:rsidR="00C2051F" w:rsidRDefault="00FB377B"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£2000</w:t>
            </w:r>
          </w:p>
          <w:p w:rsidR="00FB377B" w:rsidRPr="00DA5A59" w:rsidRDefault="00FB377B" w:rsidP="00D11688">
            <w:pPr>
              <w:pStyle w:val="TableParagraph"/>
              <w:rPr>
                <w:rFonts w:asciiTheme="minorHAnsi" w:hAnsiTheme="minorHAnsi" w:cstheme="minorHAnsi"/>
                <w:color w:val="595959" w:themeColor="text1" w:themeTint="A6"/>
                <w:sz w:val="24"/>
              </w:rPr>
            </w:pPr>
          </w:p>
        </w:tc>
        <w:tc>
          <w:tcPr>
            <w:tcW w:w="3423" w:type="dxa"/>
          </w:tcPr>
          <w:p w:rsidR="009E0EAF" w:rsidRPr="00DA5A59" w:rsidRDefault="000C4553" w:rsidP="0005448C">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Number of competitions attended has at least DOUBLED since last academic year. </w:t>
            </w:r>
            <w:r w:rsidR="0005448C">
              <w:rPr>
                <w:rFonts w:asciiTheme="minorHAnsi" w:hAnsiTheme="minorHAnsi" w:cstheme="minorHAnsi"/>
                <w:color w:val="595959" w:themeColor="text1" w:themeTint="A6"/>
                <w:sz w:val="24"/>
              </w:rPr>
              <w:t xml:space="preserve">Children have won a cricket event; have made it to the semi-finals in football, won the relay event amongst other achievements which are at a higher level than previously. </w:t>
            </w:r>
          </w:p>
        </w:tc>
        <w:tc>
          <w:tcPr>
            <w:tcW w:w="3076" w:type="dxa"/>
          </w:tcPr>
          <w:p w:rsidR="00FB377B" w:rsidRDefault="0005448C"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Continue to liaise with High Tunstall and Dyke House and attend competitions with the hope of attending the town finals. </w:t>
            </w:r>
          </w:p>
          <w:p w:rsidR="00FB377B" w:rsidRPr="00DA5A59" w:rsidRDefault="00FB377B" w:rsidP="00D11688">
            <w:pPr>
              <w:pStyle w:val="TableParagraph"/>
              <w:rPr>
                <w:rFonts w:asciiTheme="minorHAnsi" w:hAnsiTheme="minorHAnsi" w:cstheme="minorHAnsi"/>
                <w:color w:val="595959" w:themeColor="text1" w:themeTint="A6"/>
                <w:sz w:val="24"/>
              </w:rPr>
            </w:pPr>
          </w:p>
        </w:tc>
      </w:tr>
      <w:tr w:rsidR="00DA5A59" w:rsidTr="00DA5A59">
        <w:trPr>
          <w:trHeight w:val="1263"/>
        </w:trPr>
        <w:tc>
          <w:tcPr>
            <w:tcW w:w="3758" w:type="dxa"/>
          </w:tcPr>
          <w:p w:rsidR="006D044A" w:rsidRDefault="006D044A"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5.2</w:t>
            </w:r>
          </w:p>
          <w:p w:rsidR="00DA5A59" w:rsidRDefault="00DA5A59"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Attend the Domes football competitions – to provide children with opportunity to participate in a team game.</w:t>
            </w:r>
          </w:p>
        </w:tc>
        <w:tc>
          <w:tcPr>
            <w:tcW w:w="3458" w:type="dxa"/>
          </w:tcPr>
          <w:p w:rsidR="00DA5A59" w:rsidRDefault="00DA5A59"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To provide staff to accompany the children to the competitions and to provide transport to and from the event.</w:t>
            </w:r>
          </w:p>
        </w:tc>
        <w:tc>
          <w:tcPr>
            <w:tcW w:w="1663" w:type="dxa"/>
          </w:tcPr>
          <w:p w:rsidR="00DA5A59" w:rsidRPr="00DA5A59" w:rsidRDefault="007C771F" w:rsidP="00166ED5">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w:t>
            </w:r>
            <w:r w:rsidR="00166ED5">
              <w:rPr>
                <w:rFonts w:asciiTheme="minorHAnsi" w:hAnsiTheme="minorHAnsi" w:cstheme="minorHAnsi"/>
                <w:color w:val="595959" w:themeColor="text1" w:themeTint="A6"/>
                <w:sz w:val="24"/>
              </w:rPr>
              <w:t>500</w:t>
            </w:r>
          </w:p>
        </w:tc>
        <w:tc>
          <w:tcPr>
            <w:tcW w:w="3423" w:type="dxa"/>
          </w:tcPr>
          <w:p w:rsidR="009E0EAF" w:rsidRDefault="0005448C" w:rsidP="006D044A">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Children excited about attending the domes. Children keen to practice in the hope of attending. More children (both girls and boys) involved in both Y5 and Y6 than last year.</w:t>
            </w:r>
          </w:p>
        </w:tc>
        <w:tc>
          <w:tcPr>
            <w:tcW w:w="3076" w:type="dxa"/>
          </w:tcPr>
          <w:p w:rsidR="00DA5A59" w:rsidRPr="00DA5A59" w:rsidRDefault="0005448C"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Continue to provide the opportunity for children to attend the domes competitions. Enquire whether golf competitions may be running this year. </w:t>
            </w:r>
          </w:p>
        </w:tc>
      </w:tr>
      <w:tr w:rsidR="009E0EAF" w:rsidTr="00D11688">
        <w:trPr>
          <w:trHeight w:val="2120"/>
        </w:trPr>
        <w:tc>
          <w:tcPr>
            <w:tcW w:w="3758" w:type="dxa"/>
          </w:tcPr>
          <w:p w:rsidR="006D044A" w:rsidRDefault="00505327" w:rsidP="006D044A">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5.3</w:t>
            </w:r>
          </w:p>
          <w:p w:rsidR="009E0EAF" w:rsidRDefault="009E0EAF" w:rsidP="006D044A">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SEND </w:t>
            </w:r>
            <w:r w:rsidR="006D044A">
              <w:rPr>
                <w:rFonts w:asciiTheme="minorHAnsi" w:hAnsiTheme="minorHAnsi" w:cstheme="minorHAnsi"/>
                <w:color w:val="595959" w:themeColor="text1" w:themeTint="A6"/>
                <w:sz w:val="24"/>
              </w:rPr>
              <w:t>activities</w:t>
            </w:r>
            <w:r>
              <w:rPr>
                <w:rFonts w:asciiTheme="minorHAnsi" w:hAnsiTheme="minorHAnsi" w:cstheme="minorHAnsi"/>
                <w:color w:val="595959" w:themeColor="text1" w:themeTint="A6"/>
                <w:sz w:val="24"/>
              </w:rPr>
              <w:t xml:space="preserve"> - </w:t>
            </w:r>
            <w:r w:rsidRPr="009E0EAF">
              <w:rPr>
                <w:rFonts w:asciiTheme="minorHAnsi" w:hAnsiTheme="minorHAnsi" w:cstheme="minorHAnsi"/>
                <w:color w:val="595959" w:themeColor="text1" w:themeTint="A6"/>
                <w:sz w:val="24"/>
                <w:szCs w:val="24"/>
              </w:rPr>
              <w:t xml:space="preserve">To provide the opportunity for children of different abilities to attend </w:t>
            </w:r>
            <w:proofErr w:type="gramStart"/>
            <w:r w:rsidRPr="009E0EAF">
              <w:rPr>
                <w:rFonts w:asciiTheme="minorHAnsi" w:hAnsiTheme="minorHAnsi" w:cstheme="minorHAnsi"/>
                <w:color w:val="595959" w:themeColor="text1" w:themeTint="A6"/>
                <w:sz w:val="24"/>
                <w:szCs w:val="24"/>
              </w:rPr>
              <w:t xml:space="preserve">a SEND </w:t>
            </w:r>
            <w:r w:rsidR="006D044A">
              <w:rPr>
                <w:rFonts w:asciiTheme="minorHAnsi" w:hAnsiTheme="minorHAnsi" w:cstheme="minorHAnsi"/>
                <w:color w:val="595959" w:themeColor="text1" w:themeTint="A6"/>
                <w:sz w:val="24"/>
                <w:szCs w:val="24"/>
              </w:rPr>
              <w:t>inclusive activities</w:t>
            </w:r>
            <w:proofErr w:type="gramEnd"/>
            <w:r>
              <w:rPr>
                <w:rFonts w:asciiTheme="minorHAnsi" w:hAnsiTheme="minorHAnsi" w:cstheme="minorHAnsi"/>
                <w:color w:val="595959" w:themeColor="text1" w:themeTint="A6"/>
                <w:sz w:val="24"/>
                <w:szCs w:val="24"/>
              </w:rPr>
              <w:t>.</w:t>
            </w:r>
          </w:p>
        </w:tc>
        <w:tc>
          <w:tcPr>
            <w:tcW w:w="3458" w:type="dxa"/>
          </w:tcPr>
          <w:p w:rsidR="009E0EAF" w:rsidRPr="009E0EAF" w:rsidRDefault="009E0EAF" w:rsidP="009C09D9">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szCs w:val="24"/>
              </w:rPr>
              <w:t xml:space="preserve">P.E. Coordinator to liaise with school SENDCO to arrange and </w:t>
            </w:r>
            <w:proofErr w:type="spellStart"/>
            <w:r>
              <w:rPr>
                <w:rFonts w:asciiTheme="minorHAnsi" w:hAnsiTheme="minorHAnsi" w:cstheme="minorHAnsi"/>
                <w:color w:val="595959" w:themeColor="text1" w:themeTint="A6"/>
                <w:sz w:val="24"/>
                <w:szCs w:val="24"/>
              </w:rPr>
              <w:t>organise</w:t>
            </w:r>
            <w:proofErr w:type="spellEnd"/>
            <w:r>
              <w:rPr>
                <w:rFonts w:asciiTheme="minorHAnsi" w:hAnsiTheme="minorHAnsi" w:cstheme="minorHAnsi"/>
                <w:color w:val="595959" w:themeColor="text1" w:themeTint="A6"/>
                <w:sz w:val="24"/>
                <w:szCs w:val="24"/>
              </w:rPr>
              <w:t xml:space="preserve"> event and activities. Equi</w:t>
            </w:r>
            <w:r w:rsidR="00E126DE">
              <w:rPr>
                <w:rFonts w:asciiTheme="minorHAnsi" w:hAnsiTheme="minorHAnsi" w:cstheme="minorHAnsi"/>
                <w:color w:val="595959" w:themeColor="text1" w:themeTint="A6"/>
                <w:sz w:val="24"/>
                <w:szCs w:val="24"/>
              </w:rPr>
              <w:t xml:space="preserve">pment to be provided if needed. Transport costs. </w:t>
            </w:r>
          </w:p>
        </w:tc>
        <w:tc>
          <w:tcPr>
            <w:tcW w:w="1663" w:type="dxa"/>
          </w:tcPr>
          <w:p w:rsidR="009E0EAF" w:rsidRPr="00DA5A59" w:rsidRDefault="006554FB" w:rsidP="00166ED5">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w:t>
            </w:r>
            <w:r w:rsidR="00166ED5">
              <w:rPr>
                <w:rFonts w:asciiTheme="minorHAnsi" w:hAnsiTheme="minorHAnsi" w:cstheme="minorHAnsi"/>
                <w:color w:val="595959" w:themeColor="text1" w:themeTint="A6"/>
                <w:sz w:val="24"/>
              </w:rPr>
              <w:t>1000</w:t>
            </w:r>
          </w:p>
        </w:tc>
        <w:tc>
          <w:tcPr>
            <w:tcW w:w="3423" w:type="dxa"/>
          </w:tcPr>
          <w:p w:rsidR="009E0EAF" w:rsidRDefault="006554FB" w:rsidP="009C09D9">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SEND competitions </w:t>
            </w:r>
            <w:r w:rsidR="00E126DE">
              <w:rPr>
                <w:rFonts w:asciiTheme="minorHAnsi" w:hAnsiTheme="minorHAnsi" w:cstheme="minorHAnsi"/>
                <w:color w:val="595959" w:themeColor="text1" w:themeTint="A6"/>
                <w:sz w:val="24"/>
              </w:rPr>
              <w:t xml:space="preserve">attended throughout the year. Children have been exposed to a competitive </w:t>
            </w:r>
            <w:r w:rsidR="003F6146">
              <w:rPr>
                <w:rFonts w:asciiTheme="minorHAnsi" w:hAnsiTheme="minorHAnsi" w:cstheme="minorHAnsi"/>
                <w:color w:val="595959" w:themeColor="text1" w:themeTint="A6"/>
                <w:sz w:val="24"/>
              </w:rPr>
              <w:t xml:space="preserve">environment and have enjoyed learning new sports such as appropriate multi skills and </w:t>
            </w:r>
            <w:proofErr w:type="spellStart"/>
            <w:r w:rsidR="003F6146">
              <w:rPr>
                <w:rFonts w:asciiTheme="minorHAnsi" w:hAnsiTheme="minorHAnsi" w:cstheme="minorHAnsi"/>
                <w:color w:val="595959" w:themeColor="text1" w:themeTint="A6"/>
                <w:sz w:val="24"/>
              </w:rPr>
              <w:t>boccia</w:t>
            </w:r>
            <w:proofErr w:type="spellEnd"/>
            <w:r w:rsidR="003F6146">
              <w:rPr>
                <w:rFonts w:asciiTheme="minorHAnsi" w:hAnsiTheme="minorHAnsi" w:cstheme="minorHAnsi"/>
                <w:color w:val="595959" w:themeColor="text1" w:themeTint="A6"/>
                <w:sz w:val="24"/>
              </w:rPr>
              <w:t xml:space="preserve">.  </w:t>
            </w:r>
          </w:p>
        </w:tc>
        <w:tc>
          <w:tcPr>
            <w:tcW w:w="3076" w:type="dxa"/>
          </w:tcPr>
          <w:p w:rsidR="009E0EAF" w:rsidRDefault="003F6146" w:rsidP="00D11688">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Continue to liaise with SEND competition coordinator and attend the competitions. </w:t>
            </w:r>
          </w:p>
        </w:tc>
      </w:tr>
      <w:tr w:rsidR="005D269E" w:rsidTr="00D11688">
        <w:trPr>
          <w:trHeight w:val="2120"/>
        </w:trPr>
        <w:tc>
          <w:tcPr>
            <w:tcW w:w="3758" w:type="dxa"/>
          </w:tcPr>
          <w:p w:rsidR="005D269E" w:rsidRPr="00016A35" w:rsidRDefault="005D269E" w:rsidP="005D269E">
            <w:pPr>
              <w:pStyle w:val="TableParagraph"/>
              <w:spacing w:line="257" w:lineRule="exact"/>
              <w:rPr>
                <w:color w:val="595959" w:themeColor="text1" w:themeTint="A6"/>
                <w:sz w:val="24"/>
              </w:rPr>
            </w:pPr>
            <w:r>
              <w:rPr>
                <w:color w:val="595959" w:themeColor="text1" w:themeTint="A6"/>
                <w:sz w:val="24"/>
              </w:rPr>
              <w:t>5.4</w:t>
            </w:r>
          </w:p>
          <w:p w:rsidR="005D269E" w:rsidRPr="00016A35" w:rsidRDefault="005D269E" w:rsidP="005D269E">
            <w:pPr>
              <w:pStyle w:val="TableParagraph"/>
              <w:spacing w:line="257" w:lineRule="exact"/>
              <w:rPr>
                <w:color w:val="595959" w:themeColor="text1" w:themeTint="A6"/>
                <w:sz w:val="24"/>
              </w:rPr>
            </w:pPr>
            <w:r w:rsidRPr="00016A35">
              <w:rPr>
                <w:color w:val="595959" w:themeColor="text1" w:themeTint="A6"/>
                <w:sz w:val="24"/>
              </w:rPr>
              <w:t xml:space="preserve">Lunch time competitions – To encourage children to engage in activity and to give </w:t>
            </w:r>
            <w:r>
              <w:rPr>
                <w:color w:val="595959" w:themeColor="text1" w:themeTint="A6"/>
                <w:sz w:val="24"/>
              </w:rPr>
              <w:t>children an aim to work towards and promote teamwork and competition within school</w:t>
            </w:r>
          </w:p>
        </w:tc>
        <w:tc>
          <w:tcPr>
            <w:tcW w:w="3458" w:type="dxa"/>
          </w:tcPr>
          <w:p w:rsidR="005D269E" w:rsidRPr="00016A35" w:rsidRDefault="005D269E" w:rsidP="005D269E">
            <w:pPr>
              <w:pStyle w:val="TableParagraph"/>
              <w:rPr>
                <w:rFonts w:asciiTheme="minorHAnsi" w:hAnsiTheme="minorHAnsi" w:cstheme="minorHAnsi"/>
                <w:color w:val="595959" w:themeColor="text1" w:themeTint="A6"/>
                <w:sz w:val="24"/>
              </w:rPr>
            </w:pPr>
            <w:r w:rsidRPr="00016A35">
              <w:rPr>
                <w:rFonts w:asciiTheme="minorHAnsi" w:hAnsiTheme="minorHAnsi" w:cstheme="minorHAnsi"/>
                <w:color w:val="595959" w:themeColor="text1" w:themeTint="A6"/>
                <w:sz w:val="24"/>
              </w:rPr>
              <w:t>Buy equipment to allow competitions on the field. (</w:t>
            </w:r>
            <w:proofErr w:type="gramStart"/>
            <w:r w:rsidRPr="00016A35">
              <w:rPr>
                <w:rFonts w:asciiTheme="minorHAnsi" w:hAnsiTheme="minorHAnsi" w:cstheme="minorHAnsi"/>
                <w:color w:val="595959" w:themeColor="text1" w:themeTint="A6"/>
                <w:sz w:val="24"/>
              </w:rPr>
              <w:t>goals</w:t>
            </w:r>
            <w:proofErr w:type="gramEnd"/>
            <w:r w:rsidRPr="00016A35">
              <w:rPr>
                <w:rFonts w:asciiTheme="minorHAnsi" w:hAnsiTheme="minorHAnsi" w:cstheme="minorHAnsi"/>
                <w:color w:val="595959" w:themeColor="text1" w:themeTint="A6"/>
                <w:sz w:val="24"/>
              </w:rPr>
              <w:t xml:space="preserve"> etc.)</w:t>
            </w:r>
          </w:p>
        </w:tc>
        <w:tc>
          <w:tcPr>
            <w:tcW w:w="1663" w:type="dxa"/>
          </w:tcPr>
          <w:p w:rsidR="005D269E" w:rsidRPr="00016A35" w:rsidRDefault="005D269E" w:rsidP="005D269E">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See Key Indicator 1</w:t>
            </w:r>
          </w:p>
        </w:tc>
        <w:tc>
          <w:tcPr>
            <w:tcW w:w="3423" w:type="dxa"/>
          </w:tcPr>
          <w:p w:rsidR="005D269E" w:rsidRPr="00016A35" w:rsidRDefault="005D269E" w:rsidP="005D269E">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Children keen to join in competitions at lunch time. Behavior disruptions have minimized. Children actively engaged in running around. </w:t>
            </w:r>
          </w:p>
        </w:tc>
        <w:tc>
          <w:tcPr>
            <w:tcW w:w="3076" w:type="dxa"/>
          </w:tcPr>
          <w:p w:rsidR="005D269E" w:rsidRDefault="005D269E" w:rsidP="005D269E">
            <w:pPr>
              <w:pStyle w:val="TableParagraph"/>
              <w:rPr>
                <w:rFonts w:asciiTheme="minorHAnsi" w:hAnsiTheme="minorHAnsi" w:cstheme="minorHAnsi"/>
                <w:color w:val="595959" w:themeColor="text1" w:themeTint="A6"/>
                <w:sz w:val="24"/>
              </w:rPr>
            </w:pPr>
            <w:r>
              <w:rPr>
                <w:rFonts w:asciiTheme="minorHAnsi" w:hAnsiTheme="minorHAnsi" w:cstheme="minorHAnsi"/>
                <w:color w:val="595959" w:themeColor="text1" w:themeTint="A6"/>
                <w:sz w:val="24"/>
              </w:rPr>
              <w:t xml:space="preserve">Organize more regular competitions. Football competitions to happen half termly to allow children to see their own progress in skills. </w:t>
            </w:r>
          </w:p>
          <w:p w:rsidR="005D269E" w:rsidRPr="005D269E" w:rsidRDefault="005D269E" w:rsidP="005D269E">
            <w:pPr>
              <w:pStyle w:val="TableParagraph"/>
              <w:rPr>
                <w:rFonts w:asciiTheme="minorHAnsi" w:hAnsiTheme="minorHAnsi" w:cstheme="minorHAnsi"/>
                <w:b/>
                <w:color w:val="595959" w:themeColor="text1" w:themeTint="A6"/>
                <w:sz w:val="24"/>
              </w:rPr>
            </w:pPr>
            <w:r w:rsidRPr="005D269E">
              <w:rPr>
                <w:rFonts w:asciiTheme="minorHAnsi" w:hAnsiTheme="minorHAnsi" w:cstheme="minorHAnsi"/>
                <w:b/>
                <w:color w:val="595959" w:themeColor="text1" w:themeTint="A6"/>
                <w:sz w:val="24"/>
              </w:rPr>
              <w:t xml:space="preserve">More competitions to take place next year in a wider variety of sports </w:t>
            </w:r>
            <w:proofErr w:type="spellStart"/>
            <w:r w:rsidRPr="005D269E">
              <w:rPr>
                <w:rFonts w:asciiTheme="minorHAnsi" w:hAnsiTheme="minorHAnsi" w:cstheme="minorHAnsi"/>
                <w:b/>
                <w:color w:val="595959" w:themeColor="text1" w:themeTint="A6"/>
                <w:sz w:val="24"/>
              </w:rPr>
              <w:t>inc.</w:t>
            </w:r>
            <w:proofErr w:type="spellEnd"/>
            <w:r w:rsidRPr="005D269E">
              <w:rPr>
                <w:rFonts w:asciiTheme="minorHAnsi" w:hAnsiTheme="minorHAnsi" w:cstheme="minorHAnsi"/>
                <w:b/>
                <w:color w:val="595959" w:themeColor="text1" w:themeTint="A6"/>
                <w:sz w:val="24"/>
              </w:rPr>
              <w:t xml:space="preserve"> personal best activities. </w:t>
            </w:r>
          </w:p>
        </w:tc>
      </w:tr>
    </w:tbl>
    <w:p w:rsidR="00C66DF9" w:rsidRDefault="00C66DF9"/>
    <w:sectPr w:rsidR="00C66DF9">
      <w:footerReference w:type="default" r:id="rId12"/>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1B" w:rsidRDefault="00634C1B">
      <w:r>
        <w:separator/>
      </w:r>
    </w:p>
  </w:endnote>
  <w:endnote w:type="continuationSeparator" w:id="0">
    <w:p w:rsidR="00634C1B" w:rsidRDefault="0063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F" w:rsidRPr="003E7E98" w:rsidRDefault="00C2051F" w:rsidP="006E4EA9">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F" w:rsidRDefault="00C2051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1B" w:rsidRDefault="00634C1B">
      <w:r>
        <w:separator/>
      </w:r>
    </w:p>
  </w:footnote>
  <w:footnote w:type="continuationSeparator" w:id="0">
    <w:p w:rsidR="00634C1B" w:rsidRDefault="00634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A0FCB"/>
    <w:multiLevelType w:val="hybridMultilevel"/>
    <w:tmpl w:val="5490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6854F1"/>
    <w:multiLevelType w:val="hybridMultilevel"/>
    <w:tmpl w:val="AA44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C81ACC"/>
    <w:multiLevelType w:val="hybridMultilevel"/>
    <w:tmpl w:val="D8BE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0A"/>
    <w:rsid w:val="00016A35"/>
    <w:rsid w:val="000340F7"/>
    <w:rsid w:val="0005448C"/>
    <w:rsid w:val="00054FBA"/>
    <w:rsid w:val="00057695"/>
    <w:rsid w:val="000A2295"/>
    <w:rsid w:val="000A2BB9"/>
    <w:rsid w:val="000B47DE"/>
    <w:rsid w:val="000C4553"/>
    <w:rsid w:val="000E0586"/>
    <w:rsid w:val="00103D75"/>
    <w:rsid w:val="001559EF"/>
    <w:rsid w:val="001578EE"/>
    <w:rsid w:val="00166ED5"/>
    <w:rsid w:val="00167651"/>
    <w:rsid w:val="001A3646"/>
    <w:rsid w:val="001B2933"/>
    <w:rsid w:val="001C0A49"/>
    <w:rsid w:val="001D1678"/>
    <w:rsid w:val="001F4450"/>
    <w:rsid w:val="001F4717"/>
    <w:rsid w:val="002006C4"/>
    <w:rsid w:val="00213832"/>
    <w:rsid w:val="00224CDF"/>
    <w:rsid w:val="00234D78"/>
    <w:rsid w:val="00235C28"/>
    <w:rsid w:val="002435B4"/>
    <w:rsid w:val="002B06C0"/>
    <w:rsid w:val="003074D1"/>
    <w:rsid w:val="0034269B"/>
    <w:rsid w:val="0037591D"/>
    <w:rsid w:val="003A066A"/>
    <w:rsid w:val="003D2CD5"/>
    <w:rsid w:val="003E3637"/>
    <w:rsid w:val="003E7E98"/>
    <w:rsid w:val="003F6146"/>
    <w:rsid w:val="00400F06"/>
    <w:rsid w:val="00407C77"/>
    <w:rsid w:val="00434D0D"/>
    <w:rsid w:val="00452CB1"/>
    <w:rsid w:val="00491D01"/>
    <w:rsid w:val="00496186"/>
    <w:rsid w:val="004C04C1"/>
    <w:rsid w:val="004F005D"/>
    <w:rsid w:val="00502961"/>
    <w:rsid w:val="00505327"/>
    <w:rsid w:val="005252DD"/>
    <w:rsid w:val="00533DDB"/>
    <w:rsid w:val="00544338"/>
    <w:rsid w:val="00556978"/>
    <w:rsid w:val="0058425D"/>
    <w:rsid w:val="00591655"/>
    <w:rsid w:val="005B6552"/>
    <w:rsid w:val="005D269E"/>
    <w:rsid w:val="00614546"/>
    <w:rsid w:val="00634C1B"/>
    <w:rsid w:val="00652B70"/>
    <w:rsid w:val="00654992"/>
    <w:rsid w:val="006554FB"/>
    <w:rsid w:val="00690C6C"/>
    <w:rsid w:val="006D044A"/>
    <w:rsid w:val="006E4EA9"/>
    <w:rsid w:val="006F0749"/>
    <w:rsid w:val="006F7120"/>
    <w:rsid w:val="00750D9E"/>
    <w:rsid w:val="007A2C1F"/>
    <w:rsid w:val="007C3FA4"/>
    <w:rsid w:val="007C771F"/>
    <w:rsid w:val="007D0E9B"/>
    <w:rsid w:val="008401F3"/>
    <w:rsid w:val="00857CDF"/>
    <w:rsid w:val="00876A4C"/>
    <w:rsid w:val="00885ABB"/>
    <w:rsid w:val="008A43E0"/>
    <w:rsid w:val="008C4A28"/>
    <w:rsid w:val="008D2C16"/>
    <w:rsid w:val="008D71AF"/>
    <w:rsid w:val="008E5686"/>
    <w:rsid w:val="00905448"/>
    <w:rsid w:val="00905A2A"/>
    <w:rsid w:val="00935B75"/>
    <w:rsid w:val="00943E41"/>
    <w:rsid w:val="00951378"/>
    <w:rsid w:val="00951E84"/>
    <w:rsid w:val="00973035"/>
    <w:rsid w:val="009A69E9"/>
    <w:rsid w:val="009A6C98"/>
    <w:rsid w:val="009B60DD"/>
    <w:rsid w:val="009C06B6"/>
    <w:rsid w:val="009C09D9"/>
    <w:rsid w:val="009E0EAF"/>
    <w:rsid w:val="009F03A3"/>
    <w:rsid w:val="009F4DFA"/>
    <w:rsid w:val="00A06A08"/>
    <w:rsid w:val="00A122E2"/>
    <w:rsid w:val="00A133AD"/>
    <w:rsid w:val="00A266D7"/>
    <w:rsid w:val="00A32B25"/>
    <w:rsid w:val="00A35E66"/>
    <w:rsid w:val="00A51755"/>
    <w:rsid w:val="00A63BF2"/>
    <w:rsid w:val="00A80994"/>
    <w:rsid w:val="00AA2196"/>
    <w:rsid w:val="00AB5E1C"/>
    <w:rsid w:val="00AD1B58"/>
    <w:rsid w:val="00B41633"/>
    <w:rsid w:val="00B74AC0"/>
    <w:rsid w:val="00B86C4A"/>
    <w:rsid w:val="00BA3C18"/>
    <w:rsid w:val="00BE0673"/>
    <w:rsid w:val="00BF423F"/>
    <w:rsid w:val="00C2051F"/>
    <w:rsid w:val="00C2445B"/>
    <w:rsid w:val="00C25914"/>
    <w:rsid w:val="00C25E8F"/>
    <w:rsid w:val="00C42D34"/>
    <w:rsid w:val="00C60FE4"/>
    <w:rsid w:val="00C638F7"/>
    <w:rsid w:val="00C6433E"/>
    <w:rsid w:val="00C66DF9"/>
    <w:rsid w:val="00C7240A"/>
    <w:rsid w:val="00C82D1F"/>
    <w:rsid w:val="00CD1D08"/>
    <w:rsid w:val="00CF3D6B"/>
    <w:rsid w:val="00D32A06"/>
    <w:rsid w:val="00D62D78"/>
    <w:rsid w:val="00D91438"/>
    <w:rsid w:val="00DA30EE"/>
    <w:rsid w:val="00DA5A59"/>
    <w:rsid w:val="00DB7941"/>
    <w:rsid w:val="00E0776A"/>
    <w:rsid w:val="00E126DE"/>
    <w:rsid w:val="00E224F1"/>
    <w:rsid w:val="00E41B3B"/>
    <w:rsid w:val="00E47519"/>
    <w:rsid w:val="00E615F4"/>
    <w:rsid w:val="00E62CBD"/>
    <w:rsid w:val="00E65F84"/>
    <w:rsid w:val="00E81CAB"/>
    <w:rsid w:val="00E91453"/>
    <w:rsid w:val="00E9516D"/>
    <w:rsid w:val="00EF26AC"/>
    <w:rsid w:val="00F36E3E"/>
    <w:rsid w:val="00F36FE4"/>
    <w:rsid w:val="00F438BC"/>
    <w:rsid w:val="00F44986"/>
    <w:rsid w:val="00F628E7"/>
    <w:rsid w:val="00F74BF1"/>
    <w:rsid w:val="00F92A34"/>
    <w:rsid w:val="00FA1BEC"/>
    <w:rsid w:val="00FB377B"/>
    <w:rsid w:val="00FC6F55"/>
    <w:rsid w:val="00FD2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34269B"/>
    <w:rPr>
      <w:color w:val="800080" w:themeColor="followedHyperlink"/>
      <w:u w:val="single"/>
    </w:rPr>
  </w:style>
  <w:style w:type="paragraph" w:styleId="NormalWeb">
    <w:name w:val="Normal (Web)"/>
    <w:basedOn w:val="Normal"/>
    <w:uiPriority w:val="99"/>
    <w:unhideWhenUsed/>
    <w:rsid w:val="0055697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F7120"/>
    <w:rPr>
      <w:rFonts w:ascii="Tahoma" w:hAnsi="Tahoma" w:cs="Tahoma"/>
      <w:sz w:val="16"/>
      <w:szCs w:val="16"/>
    </w:rPr>
  </w:style>
  <w:style w:type="character" w:customStyle="1" w:styleId="BalloonTextChar">
    <w:name w:val="Balloon Text Char"/>
    <w:basedOn w:val="DefaultParagraphFont"/>
    <w:link w:val="BalloonText"/>
    <w:uiPriority w:val="99"/>
    <w:semiHidden/>
    <w:rsid w:val="006F712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34269B"/>
    <w:rPr>
      <w:color w:val="800080" w:themeColor="followedHyperlink"/>
      <w:u w:val="single"/>
    </w:rPr>
  </w:style>
  <w:style w:type="paragraph" w:styleId="NormalWeb">
    <w:name w:val="Normal (Web)"/>
    <w:basedOn w:val="Normal"/>
    <w:uiPriority w:val="99"/>
    <w:unhideWhenUsed/>
    <w:rsid w:val="0055697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F7120"/>
    <w:rPr>
      <w:rFonts w:ascii="Tahoma" w:hAnsi="Tahoma" w:cs="Tahoma"/>
      <w:sz w:val="16"/>
      <w:szCs w:val="16"/>
    </w:rPr>
  </w:style>
  <w:style w:type="character" w:customStyle="1" w:styleId="BalloonTextChar">
    <w:name w:val="Balloon Text Char"/>
    <w:basedOn w:val="DefaultParagraphFont"/>
    <w:link w:val="BalloonText"/>
    <w:uiPriority w:val="99"/>
    <w:semiHidden/>
    <w:rsid w:val="006F712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CAC8-1377-4F3C-A866-4AF01655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DFlattley</cp:lastModifiedBy>
  <cp:revision>25</cp:revision>
  <dcterms:created xsi:type="dcterms:W3CDTF">2019-07-15T15:40:00Z</dcterms:created>
  <dcterms:modified xsi:type="dcterms:W3CDTF">2019-07-18T16:21:00Z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