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21" w:rsidRPr="00670A21" w:rsidRDefault="00B17CF1">
      <w:pPr>
        <w:rPr>
          <w:rFonts w:ascii="Twinkl" w:hAnsi="Twinkl"/>
          <w:b/>
          <w:sz w:val="24"/>
        </w:rPr>
      </w:pPr>
      <w:r w:rsidRPr="00307C09">
        <w:rPr>
          <w:rFonts w:ascii="Letterjoin-Air Plus 39" w:hAnsi="Letterjoin-Air Plus 39"/>
          <w:b/>
          <w:bCs/>
          <w:noProof/>
          <w:sz w:val="36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AFDEA17" wp14:editId="7A0A7647">
            <wp:simplePos x="0" y="0"/>
            <wp:positionH relativeFrom="margin">
              <wp:posOffset>12645423</wp:posOffset>
            </wp:positionH>
            <wp:positionV relativeFrom="paragraph">
              <wp:posOffset>-528387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4EC" w:rsidRPr="00307C09">
        <w:rPr>
          <w:rFonts w:ascii="Letterjoin-Air Plus 39" w:hAnsi="Letterjoin-Air Plus 39"/>
          <w:b/>
          <w:bCs/>
          <w:noProof/>
          <w:sz w:val="36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-697832</wp:posOffset>
                </wp:positionH>
                <wp:positionV relativeFrom="paragraph">
                  <wp:posOffset>-673768</wp:posOffset>
                </wp:positionV>
                <wp:extent cx="14630400" cy="10178715"/>
                <wp:effectExtent l="38100" t="38100" r="3810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0" cy="101787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8A8B7" id="Rectangle 2" o:spid="_x0000_s1026" style="position:absolute;margin-left:-54.95pt;margin-top:-53.05pt;width:16in;height:801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" filled="f" strokecolor="#002060" strokeweight="6pt"/>
            </w:pict>
          </mc:Fallback>
        </mc:AlternateContent>
      </w:r>
      <w:r w:rsidR="00670A21" w:rsidRPr="00307C09">
        <w:rPr>
          <w:rFonts w:ascii="Twinkl" w:hAnsi="Twinkl"/>
          <w:b/>
          <w:sz w:val="32"/>
          <w:u w:val="single"/>
        </w:rPr>
        <w:t>Rece</w:t>
      </w:r>
      <w:r w:rsidR="00241B10" w:rsidRPr="00307C09">
        <w:rPr>
          <w:rFonts w:ascii="Twinkl" w:hAnsi="Twinkl"/>
          <w:b/>
          <w:sz w:val="32"/>
          <w:u w:val="single"/>
        </w:rPr>
        <w:t>p</w:t>
      </w:r>
      <w:r w:rsidR="00E85C30" w:rsidRPr="00307C09">
        <w:rPr>
          <w:rFonts w:ascii="Twinkl" w:hAnsi="Twinkl"/>
          <w:b/>
          <w:sz w:val="32"/>
          <w:u w:val="single"/>
        </w:rPr>
        <w:t>tion – Home learning challenge</w:t>
      </w:r>
      <w:r w:rsidR="00053570">
        <w:rPr>
          <w:rFonts w:ascii="Twinkl" w:hAnsi="Twinkl"/>
          <w:b/>
          <w:sz w:val="32"/>
          <w:u w:val="single"/>
        </w:rPr>
        <w:t xml:space="preserve"> 10</w:t>
      </w:r>
    </w:p>
    <w:p w:rsidR="00670A21" w:rsidRDefault="00670A21">
      <w:pPr>
        <w:rPr>
          <w:rFonts w:ascii="Twinkl" w:hAnsi="Twinkl"/>
        </w:rPr>
      </w:pPr>
    </w:p>
    <w:p w:rsidR="0069466B" w:rsidRDefault="0069466B" w:rsidP="008B6657">
      <w:pPr>
        <w:ind w:right="-6680"/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These challenges will also be uploaded to Tapestry where you can easily </w:t>
      </w:r>
      <w:r w:rsidR="008B6657">
        <w:rPr>
          <w:rFonts w:ascii="Twinkl" w:hAnsi="Twinkl"/>
          <w:sz w:val="28"/>
        </w:rPr>
        <w:t>click on the l</w:t>
      </w:r>
      <w:r>
        <w:rPr>
          <w:rFonts w:ascii="Twinkl" w:hAnsi="Twinkl"/>
          <w:sz w:val="28"/>
        </w:rPr>
        <w:t xml:space="preserve">inks. </w:t>
      </w:r>
      <w:hyperlink r:id="rId7" w:history="1">
        <w:r w:rsidR="008B6657" w:rsidRPr="008B6657">
          <w:rPr>
            <w:rStyle w:val="Hyperlink"/>
            <w:sz w:val="44"/>
            <w:szCs w:val="24"/>
          </w:rPr>
          <w:t>https://tapestryjournal.com/</w:t>
        </w:r>
      </w:hyperlink>
    </w:p>
    <w:p w:rsidR="008B6657" w:rsidRPr="004E6FAA" w:rsidRDefault="008B6657" w:rsidP="008B6657">
      <w:pPr>
        <w:ind w:right="-301"/>
        <w:rPr>
          <w:rFonts w:ascii="Twinkl" w:hAnsi="Twinkl"/>
          <w:sz w:val="28"/>
        </w:rPr>
      </w:pPr>
    </w:p>
    <w:p w:rsidR="004E6FAA" w:rsidRDefault="004E6FAA">
      <w:pPr>
        <w:rPr>
          <w:rFonts w:ascii="Twinkl" w:hAnsi="Twinkl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55"/>
        <w:gridCol w:w="3983"/>
        <w:gridCol w:w="4252"/>
      </w:tblGrid>
      <w:tr w:rsidR="00670A21" w:rsidTr="00757105">
        <w:tc>
          <w:tcPr>
            <w:tcW w:w="2255" w:type="dxa"/>
            <w:shd w:val="clear" w:color="auto" w:fill="F2F2F2" w:themeFill="background1" w:themeFillShade="F2"/>
          </w:tcPr>
          <w:p w:rsidR="00670A21" w:rsidRPr="0069466B" w:rsidRDefault="00670A21" w:rsidP="00670A21">
            <w:pPr>
              <w:rPr>
                <w:rFonts w:ascii="Twinkl" w:hAnsi="Twinkl"/>
                <w:b/>
                <w:sz w:val="24"/>
                <w:szCs w:val="24"/>
              </w:rPr>
            </w:pPr>
            <w:r w:rsidRPr="0069466B">
              <w:rPr>
                <w:rFonts w:ascii="Twinkl" w:hAnsi="Twinkl"/>
                <w:b/>
                <w:sz w:val="24"/>
                <w:szCs w:val="24"/>
              </w:rPr>
              <w:t>Start each day…</w:t>
            </w:r>
          </w:p>
        </w:tc>
        <w:tc>
          <w:tcPr>
            <w:tcW w:w="3983" w:type="dxa"/>
          </w:tcPr>
          <w:p w:rsidR="00670A21" w:rsidRPr="004E6FAA" w:rsidRDefault="00670A21">
            <w:pPr>
              <w:rPr>
                <w:rFonts w:ascii="Twinkl" w:hAnsi="Twinkl"/>
                <w:sz w:val="24"/>
                <w:szCs w:val="24"/>
              </w:rPr>
            </w:pPr>
            <w:r w:rsidRPr="004E6FAA">
              <w:rPr>
                <w:rFonts w:ascii="Twinkl" w:hAnsi="Twinkl"/>
                <w:sz w:val="24"/>
                <w:szCs w:val="24"/>
              </w:rPr>
              <w:t>Practise mindfulness and take part in some morning yoga. Get the whole family to join in!</w:t>
            </w:r>
          </w:p>
        </w:tc>
        <w:tc>
          <w:tcPr>
            <w:tcW w:w="4252" w:type="dxa"/>
          </w:tcPr>
          <w:p w:rsidR="00670A21" w:rsidRPr="00C23FAC" w:rsidRDefault="00C23FAC" w:rsidP="00061590">
            <w:pPr>
              <w:rPr>
                <w:rFonts w:ascii="Twinkl" w:hAnsi="Twinkl"/>
                <w:b/>
                <w:sz w:val="24"/>
                <w:szCs w:val="24"/>
              </w:rPr>
            </w:pPr>
            <w:hyperlink r:id="rId8" w:history="1">
              <w:r w:rsidRPr="00C23FAC">
                <w:rPr>
                  <w:rStyle w:val="Hyperlink"/>
                  <w:b/>
                  <w:sz w:val="28"/>
                </w:rPr>
                <w:t>https://www.youtube.com/watch?v=U9Q6FKF12Qs</w:t>
              </w:r>
            </w:hyperlink>
          </w:p>
        </w:tc>
      </w:tr>
    </w:tbl>
    <w:tbl>
      <w:tblPr>
        <w:tblStyle w:val="TableGrid"/>
        <w:tblpPr w:leftFromText="180" w:rightFromText="180" w:vertAnchor="text" w:horzAnchor="page" w:tblpX="12193" w:tblpY="-900"/>
        <w:tblW w:w="10490" w:type="dxa"/>
        <w:tblLayout w:type="fixed"/>
        <w:tblLook w:val="04A0" w:firstRow="1" w:lastRow="0" w:firstColumn="1" w:lastColumn="0" w:noHBand="0" w:noVBand="1"/>
      </w:tblPr>
      <w:tblGrid>
        <w:gridCol w:w="2255"/>
        <w:gridCol w:w="8235"/>
      </w:tblGrid>
      <w:tr w:rsidR="00297DB0" w:rsidTr="00617589">
        <w:tc>
          <w:tcPr>
            <w:tcW w:w="2255" w:type="dxa"/>
            <w:vMerge w:val="restart"/>
            <w:shd w:val="clear" w:color="auto" w:fill="F2F2F2" w:themeFill="background1" w:themeFillShade="F2"/>
          </w:tcPr>
          <w:p w:rsidR="00297DB0" w:rsidRDefault="00297DB0" w:rsidP="00617589">
            <w:pPr>
              <w:rPr>
                <w:rFonts w:ascii="Twinkl" w:hAnsi="Twinkl"/>
                <w:b/>
                <w:sz w:val="28"/>
                <w:szCs w:val="24"/>
                <w:u w:val="single"/>
              </w:rPr>
            </w:pPr>
            <w:r>
              <w:rPr>
                <w:rFonts w:ascii="Twinkl" w:hAnsi="Twinkl"/>
                <w:b/>
                <w:sz w:val="28"/>
                <w:szCs w:val="24"/>
                <w:u w:val="single"/>
              </w:rPr>
              <w:t>Understanding the World</w:t>
            </w:r>
          </w:p>
          <w:p w:rsidR="00297DB0" w:rsidRDefault="00297DB0" w:rsidP="00617589">
            <w:pPr>
              <w:rPr>
                <w:rFonts w:ascii="Twinkl" w:hAnsi="Twinkl"/>
                <w:b/>
                <w:sz w:val="28"/>
                <w:szCs w:val="24"/>
                <w:u w:val="single"/>
              </w:rPr>
            </w:pPr>
          </w:p>
          <w:p w:rsidR="00297DB0" w:rsidRPr="00297DB0" w:rsidRDefault="00FB32A6" w:rsidP="00617589">
            <w:pPr>
              <w:rPr>
                <w:rFonts w:ascii="Twinkl" w:hAnsi="Twinkl"/>
                <w:b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-20633</wp:posOffset>
                  </wp:positionH>
                  <wp:positionV relativeFrom="paragraph">
                    <wp:posOffset>307340</wp:posOffset>
                  </wp:positionV>
                  <wp:extent cx="1306269" cy="1263454"/>
                  <wp:effectExtent l="0" t="0" r="8255" b="0"/>
                  <wp:wrapNone/>
                  <wp:docPr id="8" name="Picture 8" descr="http://imgc.allpostersimages.com/images/P-473-488-90/29/2945/IKLRD00Z/posters/the-common-garden-snail-illustration-from-snails-and-slugs-c-1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c.allpostersimages.com/images/P-473-488-90/29/2945/IKLRD00Z/posters/the-common-garden-snail-illustration-from-snails-and-slugs-c-19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06" t="4436" r="15762" b="13277"/>
                          <a:stretch/>
                        </pic:blipFill>
                        <pic:spPr bwMode="auto">
                          <a:xfrm>
                            <a:off x="0" y="0"/>
                            <a:ext cx="1306269" cy="126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589">
              <w:rPr>
                <w:rFonts w:ascii="Twinkl" w:hAnsi="Twinkl"/>
                <w:b/>
                <w:sz w:val="28"/>
                <w:szCs w:val="24"/>
              </w:rPr>
              <w:t xml:space="preserve">  </w:t>
            </w:r>
          </w:p>
        </w:tc>
        <w:tc>
          <w:tcPr>
            <w:tcW w:w="8235" w:type="dxa"/>
          </w:tcPr>
          <w:p w:rsidR="00297DB0" w:rsidRPr="00297DB0" w:rsidRDefault="00297DB0" w:rsidP="00617589">
            <w:pPr>
              <w:rPr>
                <w:rStyle w:val="Hyperlink"/>
                <w:b/>
                <w:color w:val="000000" w:themeColor="text1"/>
                <w:sz w:val="32"/>
                <w:szCs w:val="24"/>
                <w:u w:val="none"/>
              </w:rPr>
            </w:pPr>
            <w:r w:rsidRPr="00297DB0">
              <w:rPr>
                <w:rStyle w:val="Hyperlink"/>
                <w:b/>
                <w:color w:val="000000" w:themeColor="text1"/>
                <w:sz w:val="32"/>
                <w:szCs w:val="24"/>
                <w:u w:val="none"/>
              </w:rPr>
              <w:t>3.</w:t>
            </w:r>
          </w:p>
          <w:p w:rsidR="00297DB0" w:rsidRPr="00822FD0" w:rsidRDefault="00822FD0" w:rsidP="00617589">
            <w:pPr>
              <w:rPr>
                <w:b/>
                <w:sz w:val="48"/>
              </w:rPr>
            </w:pPr>
            <w:hyperlink r:id="rId10" w:history="1">
              <w:r w:rsidRPr="00822FD0">
                <w:rPr>
                  <w:rStyle w:val="Hyperlink"/>
                  <w:b/>
                  <w:sz w:val="32"/>
                </w:rPr>
                <w:t>https://www.youtube.com/watch?v=pLCtVGB1mFw</w:t>
              </w:r>
            </w:hyperlink>
          </w:p>
          <w:p w:rsidR="00297DB0" w:rsidRPr="00297DB0" w:rsidRDefault="00297DB0" w:rsidP="00617589">
            <w:pPr>
              <w:rPr>
                <w:rStyle w:val="Hyperlink"/>
                <w:b/>
                <w:sz w:val="24"/>
                <w:szCs w:val="24"/>
              </w:rPr>
            </w:pPr>
          </w:p>
        </w:tc>
      </w:tr>
      <w:tr w:rsidR="00297DB0" w:rsidTr="00617589">
        <w:tc>
          <w:tcPr>
            <w:tcW w:w="2255" w:type="dxa"/>
            <w:vMerge/>
            <w:shd w:val="clear" w:color="auto" w:fill="F2F2F2" w:themeFill="background1" w:themeFillShade="F2"/>
          </w:tcPr>
          <w:p w:rsidR="00297DB0" w:rsidRPr="004E6FAA" w:rsidRDefault="00297DB0" w:rsidP="00617589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8235" w:type="dxa"/>
            <w:shd w:val="clear" w:color="auto" w:fill="FFFF99"/>
          </w:tcPr>
          <w:p w:rsidR="00297DB0" w:rsidRDefault="00297DB0" w:rsidP="00617589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Watch the video above to </w:t>
            </w:r>
            <w:r w:rsidR="00822FD0">
              <w:rPr>
                <w:rFonts w:ascii="Twinkl" w:hAnsi="Twinkl"/>
                <w:sz w:val="24"/>
                <w:szCs w:val="24"/>
              </w:rPr>
              <w:t xml:space="preserve">learn about a </w:t>
            </w:r>
            <w:proofErr w:type="spellStart"/>
            <w:r w:rsidR="00822FD0">
              <w:rPr>
                <w:rFonts w:ascii="Twinkl" w:hAnsi="Twinkl"/>
                <w:sz w:val="24"/>
                <w:szCs w:val="24"/>
              </w:rPr>
              <w:t>minibeast</w:t>
            </w:r>
            <w:proofErr w:type="spellEnd"/>
            <w:r w:rsidR="00822FD0">
              <w:rPr>
                <w:rFonts w:ascii="Twinkl" w:hAnsi="Twinkl"/>
                <w:sz w:val="24"/>
                <w:szCs w:val="24"/>
              </w:rPr>
              <w:t xml:space="preserve"> you might find in your yard or garden. </w:t>
            </w:r>
            <w:r>
              <w:rPr>
                <w:rFonts w:ascii="Twinkl" w:hAnsi="Twinkl"/>
                <w:sz w:val="24"/>
                <w:szCs w:val="24"/>
              </w:rPr>
              <w:t xml:space="preserve">Use any books you have, research on the internet and ask others in your home. What can you find out about </w:t>
            </w:r>
            <w:r w:rsidR="00822FD0">
              <w:rPr>
                <w:rFonts w:ascii="Twinkl" w:hAnsi="Twinkl"/>
                <w:sz w:val="24"/>
                <w:szCs w:val="24"/>
              </w:rPr>
              <w:t>snails</w:t>
            </w:r>
            <w:r>
              <w:rPr>
                <w:rFonts w:ascii="Twinkl" w:hAnsi="Twinkl"/>
                <w:sz w:val="24"/>
                <w:szCs w:val="24"/>
              </w:rPr>
              <w:t xml:space="preserve">? Make a list of your findings. Can you write up to 3 sentences about </w:t>
            </w:r>
            <w:r w:rsidR="00822FD0">
              <w:rPr>
                <w:rFonts w:ascii="Twinkl" w:hAnsi="Twinkl"/>
                <w:sz w:val="24"/>
                <w:szCs w:val="24"/>
              </w:rPr>
              <w:t>snails</w:t>
            </w:r>
            <w:r>
              <w:rPr>
                <w:rFonts w:ascii="Twinkl" w:hAnsi="Twinkl"/>
                <w:sz w:val="24"/>
                <w:szCs w:val="24"/>
              </w:rPr>
              <w:t>? Ask an adult to take a photo of your hard work and upload it to Tapestry for us to see!</w:t>
            </w:r>
            <w:r w:rsidR="00FB32A6">
              <w:rPr>
                <w:rFonts w:ascii="Twinkl" w:hAnsi="Twinkl"/>
                <w:sz w:val="24"/>
                <w:szCs w:val="24"/>
              </w:rPr>
              <w:t xml:space="preserve"> You might even spot a snail and take a photo of you with it!</w:t>
            </w:r>
            <w:r>
              <w:rPr>
                <w:rFonts w:ascii="Twinkl" w:hAnsi="Twinkl"/>
                <w:sz w:val="24"/>
                <w:szCs w:val="24"/>
              </w:rPr>
              <w:t xml:space="preserve"> We’ll be waiting!</w:t>
            </w:r>
          </w:p>
          <w:p w:rsidR="00297DB0" w:rsidRDefault="00297DB0" w:rsidP="00617589">
            <w:pPr>
              <w:rPr>
                <w:rFonts w:ascii="Twinkl" w:hAnsi="Twinkl"/>
                <w:sz w:val="24"/>
                <w:szCs w:val="24"/>
              </w:rPr>
            </w:pPr>
          </w:p>
          <w:p w:rsidR="00297DB0" w:rsidRPr="004E6FAA" w:rsidRDefault="00297DB0" w:rsidP="00617589">
            <w:pPr>
              <w:rPr>
                <w:rStyle w:val="Hyperlink"/>
                <w:sz w:val="24"/>
                <w:szCs w:val="24"/>
              </w:rPr>
            </w:pPr>
          </w:p>
        </w:tc>
      </w:tr>
    </w:tbl>
    <w:p w:rsidR="004E6FAA" w:rsidRDefault="004E6FAA"/>
    <w:p w:rsidR="004E6FAA" w:rsidRDefault="004E6FAA"/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55"/>
        <w:gridCol w:w="8235"/>
      </w:tblGrid>
      <w:tr w:rsidR="0069466B" w:rsidTr="008B6657">
        <w:tc>
          <w:tcPr>
            <w:tcW w:w="2255" w:type="dxa"/>
            <w:vMerge w:val="restart"/>
            <w:shd w:val="clear" w:color="auto" w:fill="F2F2F2" w:themeFill="background1" w:themeFillShade="F2"/>
          </w:tcPr>
          <w:p w:rsidR="0069466B" w:rsidRPr="00B17CF1" w:rsidRDefault="0069466B">
            <w:pPr>
              <w:rPr>
                <w:rFonts w:ascii="Twinkl" w:hAnsi="Twinkl"/>
                <w:b/>
                <w:sz w:val="28"/>
                <w:szCs w:val="24"/>
                <w:u w:val="single"/>
              </w:rPr>
            </w:pPr>
            <w:r w:rsidRPr="00B17CF1">
              <w:rPr>
                <w:rFonts w:ascii="Twinkl" w:hAnsi="Twinkl"/>
                <w:b/>
                <w:sz w:val="28"/>
                <w:szCs w:val="24"/>
                <w:u w:val="single"/>
              </w:rPr>
              <w:t>Phonics</w:t>
            </w:r>
          </w:p>
          <w:p w:rsidR="0069466B" w:rsidRDefault="008B6657">
            <w:pPr>
              <w:rPr>
                <w:rFonts w:ascii="Twinkl" w:hAnsi="Twinkl"/>
                <w:b/>
                <w:sz w:val="28"/>
                <w:szCs w:val="24"/>
              </w:rPr>
            </w:pPr>
            <w:r w:rsidRPr="00B17CF1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26035</wp:posOffset>
                  </wp:positionV>
                  <wp:extent cx="1292225" cy="1123315"/>
                  <wp:effectExtent l="0" t="0" r="317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17" t="20990" r="56086" b="55353"/>
                          <a:stretch/>
                        </pic:blipFill>
                        <pic:spPr bwMode="auto">
                          <a:xfrm>
                            <a:off x="0" y="0"/>
                            <a:ext cx="1292225" cy="1123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7CF1" w:rsidRPr="0069466B" w:rsidRDefault="00B17CF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8235" w:type="dxa"/>
          </w:tcPr>
          <w:p w:rsidR="0069466B" w:rsidRPr="00297DB0" w:rsidRDefault="00297DB0" w:rsidP="004E6FAA">
            <w:pPr>
              <w:rPr>
                <w:rFonts w:ascii="Twinkl" w:hAnsi="Twinkl"/>
                <w:b/>
                <w:sz w:val="24"/>
                <w:szCs w:val="24"/>
              </w:rPr>
            </w:pPr>
            <w:r w:rsidRPr="00297DB0">
              <w:rPr>
                <w:rFonts w:ascii="Twinkl" w:hAnsi="Twinkl"/>
                <w:b/>
                <w:sz w:val="32"/>
                <w:szCs w:val="24"/>
              </w:rPr>
              <w:t>1.</w:t>
            </w:r>
            <w:r w:rsidR="0069466B" w:rsidRPr="00297DB0">
              <w:rPr>
                <w:rFonts w:ascii="Twinkl" w:hAnsi="Twinkl"/>
                <w:b/>
                <w:sz w:val="24"/>
                <w:szCs w:val="24"/>
              </w:rPr>
              <w:t xml:space="preserve"> </w:t>
            </w:r>
          </w:p>
          <w:p w:rsidR="0069466B" w:rsidRPr="0069466B" w:rsidRDefault="007B0811">
            <w:pPr>
              <w:rPr>
                <w:b/>
                <w:sz w:val="32"/>
                <w:szCs w:val="24"/>
              </w:rPr>
            </w:pPr>
            <w:hyperlink r:id="rId12" w:history="1">
              <w:r w:rsidR="0069466B" w:rsidRPr="0069466B">
                <w:rPr>
                  <w:rStyle w:val="Hyperlink"/>
                  <w:b/>
                  <w:sz w:val="32"/>
                  <w:szCs w:val="24"/>
                </w:rPr>
                <w:t>https://www.youtube.com/channel/UCo7fbLgY2oA_cFCIg9GdxtQ/featured</w:t>
              </w:r>
            </w:hyperlink>
          </w:p>
          <w:p w:rsidR="0069466B" w:rsidRPr="004E6FAA" w:rsidRDefault="0069466B">
            <w:pPr>
              <w:rPr>
                <w:rStyle w:val="Hyperlink"/>
                <w:sz w:val="24"/>
                <w:szCs w:val="24"/>
              </w:rPr>
            </w:pPr>
          </w:p>
        </w:tc>
        <w:bookmarkStart w:id="0" w:name="_GoBack"/>
        <w:bookmarkEnd w:id="0"/>
      </w:tr>
      <w:tr w:rsidR="0069466B" w:rsidTr="008B6657">
        <w:tc>
          <w:tcPr>
            <w:tcW w:w="2255" w:type="dxa"/>
            <w:vMerge/>
            <w:shd w:val="clear" w:color="auto" w:fill="F2F2F2" w:themeFill="background1" w:themeFillShade="F2"/>
          </w:tcPr>
          <w:p w:rsidR="0069466B" w:rsidRPr="004E6FAA" w:rsidRDefault="0069466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8235" w:type="dxa"/>
            <w:shd w:val="clear" w:color="auto" w:fill="FFFF99"/>
          </w:tcPr>
          <w:p w:rsidR="00B17CF1" w:rsidRDefault="0069466B">
            <w:pPr>
              <w:rPr>
                <w:rStyle w:val="Strong"/>
                <w:rFonts w:ascii="Twinkl" w:hAnsi="Twink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Please go to the Ruth </w:t>
            </w:r>
            <w:proofErr w:type="spellStart"/>
            <w:r>
              <w:rPr>
                <w:rFonts w:ascii="Twinkl" w:hAnsi="Twinkl"/>
                <w:sz w:val="24"/>
                <w:szCs w:val="24"/>
              </w:rPr>
              <w:t>Miskin</w:t>
            </w:r>
            <w:proofErr w:type="spellEnd"/>
            <w:r>
              <w:rPr>
                <w:rFonts w:ascii="Twinkl" w:hAnsi="Twinkl"/>
                <w:sz w:val="24"/>
                <w:szCs w:val="24"/>
              </w:rPr>
              <w:t xml:space="preserve"> YouTube channel</w:t>
            </w:r>
            <w:r w:rsidR="008B6657">
              <w:rPr>
                <w:rFonts w:ascii="Twinkl" w:hAnsi="Twinkl"/>
                <w:sz w:val="24"/>
                <w:szCs w:val="24"/>
              </w:rPr>
              <w:t>,</w:t>
            </w:r>
            <w:r>
              <w:rPr>
                <w:rFonts w:ascii="Twinkl" w:hAnsi="Twinkl"/>
                <w:sz w:val="24"/>
                <w:szCs w:val="24"/>
              </w:rPr>
              <w:t xml:space="preserve"> every weekday and watch th</w:t>
            </w:r>
            <w:r w:rsidRPr="008B6657">
              <w:rPr>
                <w:rFonts w:ascii="Twinkl" w:hAnsi="Twinkl"/>
                <w:sz w:val="24"/>
                <w:szCs w:val="24"/>
                <w:shd w:val="clear" w:color="auto" w:fill="FFFF99"/>
              </w:rPr>
              <w:t xml:space="preserve">e </w:t>
            </w:r>
            <w:r w:rsidRPr="008B6657">
              <w:rPr>
                <w:rStyle w:val="Strong"/>
                <w:rFonts w:ascii="Twinkl" w:hAnsi="Twinkl" w:cs="Arial"/>
                <w:color w:val="000000" w:themeColor="text1"/>
                <w:sz w:val="28"/>
                <w:szCs w:val="28"/>
                <w:shd w:val="clear" w:color="auto" w:fill="FFFF99"/>
              </w:rPr>
              <w:t xml:space="preserve">Speed Sounds Set 1 </w:t>
            </w:r>
            <w:r w:rsidRPr="008B6657">
              <w:rPr>
                <w:rStyle w:val="Strong"/>
                <w:rFonts w:ascii="Twinkl" w:hAnsi="Twinkl" w:cs="Arial"/>
                <w:b w:val="0"/>
                <w:color w:val="000000" w:themeColor="text1"/>
                <w:sz w:val="24"/>
                <w:szCs w:val="24"/>
                <w:shd w:val="clear" w:color="auto" w:fill="FFFF99"/>
              </w:rPr>
              <w:t xml:space="preserve">video from </w:t>
            </w:r>
            <w:r w:rsidRPr="008B6657">
              <w:rPr>
                <w:rStyle w:val="Strong"/>
                <w:rFonts w:ascii="Twinkl" w:hAnsi="Twinkl" w:cs="Arial"/>
                <w:color w:val="000000" w:themeColor="text1"/>
                <w:sz w:val="24"/>
                <w:szCs w:val="24"/>
                <w:shd w:val="clear" w:color="auto" w:fill="FFFF99"/>
              </w:rPr>
              <w:t>09:30am ‘til 10:00am</w:t>
            </w:r>
          </w:p>
          <w:p w:rsidR="008B6657" w:rsidRPr="00B17CF1" w:rsidRDefault="008B6657">
            <w:pPr>
              <w:rPr>
                <w:rFonts w:ascii="Twinkl" w:hAnsi="Twink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69466B" w:rsidRDefault="006175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6242304</wp:posOffset>
                </wp:positionH>
                <wp:positionV relativeFrom="paragraph">
                  <wp:posOffset>73406</wp:posOffset>
                </wp:positionV>
                <wp:extent cx="571881" cy="51816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" cy="518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2DB3A" id="Rectangle 19" o:spid="_x0000_s1026" style="position:absolute;margin-left:491.5pt;margin-top:5.8pt;width:45.05pt;height:4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" fillcolor="white [3212]" strokecolor="white [3212]" strokeweight="1pt"/>
            </w:pict>
          </mc:Fallback>
        </mc:AlternateContent>
      </w:r>
    </w:p>
    <w:p w:rsidR="0069466B" w:rsidRDefault="0069466B"/>
    <w:tbl>
      <w:tblPr>
        <w:tblStyle w:val="TableGrid"/>
        <w:tblW w:w="219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55"/>
        <w:gridCol w:w="8235"/>
        <w:gridCol w:w="992"/>
        <w:gridCol w:w="2268"/>
        <w:gridCol w:w="8222"/>
      </w:tblGrid>
      <w:tr w:rsidR="00617589" w:rsidTr="00617589">
        <w:tc>
          <w:tcPr>
            <w:tcW w:w="2255" w:type="dxa"/>
            <w:vMerge w:val="restart"/>
            <w:shd w:val="clear" w:color="auto" w:fill="F2F2F2" w:themeFill="background1" w:themeFillShade="F2"/>
          </w:tcPr>
          <w:p w:rsidR="00617589" w:rsidRPr="00B17CF1" w:rsidRDefault="00617589" w:rsidP="00617589">
            <w:pPr>
              <w:rPr>
                <w:rFonts w:ascii="Twinkl" w:hAnsi="Twinkl"/>
                <w:b/>
                <w:sz w:val="28"/>
                <w:szCs w:val="28"/>
                <w:u w:val="single"/>
              </w:rPr>
            </w:pPr>
            <w:r w:rsidRPr="00B17CF1">
              <w:rPr>
                <w:rFonts w:ascii="Twinkl" w:hAnsi="Twinkl"/>
                <w:b/>
                <w:sz w:val="28"/>
                <w:szCs w:val="28"/>
                <w:u w:val="single"/>
              </w:rPr>
              <w:t>Reading</w:t>
            </w:r>
          </w:p>
          <w:p w:rsidR="00617589" w:rsidRPr="0069466B" w:rsidRDefault="00C23FAC" w:rsidP="00617589">
            <w:pPr>
              <w:rPr>
                <w:rFonts w:ascii="Twinkl" w:hAnsi="Twinkl"/>
                <w:sz w:val="28"/>
                <w:szCs w:val="28"/>
              </w:rPr>
            </w:pPr>
            <w:r w:rsidRPr="00C23FAC">
              <w:rPr>
                <w:rFonts w:ascii="Twinkl" w:hAnsi="Twinkl"/>
                <w:sz w:val="28"/>
                <w:szCs w:val="28"/>
              </w:rPr>
              <w:drawing>
                <wp:inline distT="0" distB="0" distL="0" distR="0" wp14:anchorId="4673E4CA" wp14:editId="5DA453DE">
                  <wp:extent cx="1294612" cy="1282729"/>
                  <wp:effectExtent l="0" t="0" r="1270" b="0"/>
                  <wp:docPr id="4" name="Picture 4">
                    <a:extLst xmlns:a="http://schemas.openxmlformats.org/drawingml/2006/main"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88E73AF6-9664-C948-AEAC-4D8C659D8B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p="http://schemas.openxmlformats.org/presentationml/2006/main" xmlns:a16="http://schemas.microsoft.com/office/drawing/2014/main" xmlns="" xmlns:lc="http://schemas.openxmlformats.org/drawingml/2006/lockedCanvas" id="{88E73AF6-9664-C948-AEAC-4D8C659D8B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9" b="17527"/>
                          <a:stretch/>
                        </pic:blipFill>
                        <pic:spPr bwMode="auto">
                          <a:xfrm>
                            <a:off x="0" y="0"/>
                            <a:ext cx="1294612" cy="128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5" w:type="dxa"/>
          </w:tcPr>
          <w:p w:rsidR="00617589" w:rsidRPr="00297DB0" w:rsidRDefault="00617589" w:rsidP="00617589">
            <w:pPr>
              <w:rPr>
                <w:rStyle w:val="Hyperlink"/>
                <w:b/>
                <w:color w:val="000000" w:themeColor="text1"/>
                <w:sz w:val="32"/>
                <w:szCs w:val="24"/>
                <w:u w:val="none"/>
              </w:rPr>
            </w:pPr>
            <w:r w:rsidRPr="00297DB0">
              <w:rPr>
                <w:rStyle w:val="Hyperlink"/>
                <w:b/>
                <w:color w:val="000000" w:themeColor="text1"/>
                <w:sz w:val="32"/>
                <w:szCs w:val="24"/>
                <w:u w:val="none"/>
              </w:rPr>
              <w:t>2.</w:t>
            </w:r>
          </w:p>
          <w:p w:rsidR="00617589" w:rsidRPr="00C23FAC" w:rsidRDefault="00C23FAC" w:rsidP="00617589">
            <w:pPr>
              <w:rPr>
                <w:rStyle w:val="Hyperlink"/>
                <w:b/>
                <w:sz w:val="24"/>
                <w:szCs w:val="24"/>
              </w:rPr>
            </w:pPr>
            <w:hyperlink r:id="rId14" w:history="1">
              <w:r w:rsidRPr="00C23FAC">
                <w:rPr>
                  <w:rStyle w:val="Hyperlink"/>
                  <w:b/>
                  <w:sz w:val="32"/>
                </w:rPr>
                <w:t>https://www.bbc.co.uk/iplayer/episode/b00pk64x/the-gruffalo</w:t>
              </w:r>
            </w:hyperlink>
          </w:p>
        </w:tc>
        <w:tc>
          <w:tcPr>
            <w:tcW w:w="992" w:type="dxa"/>
            <w:shd w:val="clear" w:color="auto" w:fill="auto"/>
          </w:tcPr>
          <w:p w:rsidR="00617589" w:rsidRPr="00297DB0" w:rsidRDefault="00617589" w:rsidP="00617589">
            <w:pPr>
              <w:rPr>
                <w:rStyle w:val="Hyperlink"/>
                <w:b/>
                <w:color w:val="000000" w:themeColor="text1"/>
                <w:sz w:val="32"/>
                <w:szCs w:val="24"/>
                <w:u w:val="none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617589" w:rsidRPr="00617589" w:rsidRDefault="00617589" w:rsidP="00617589">
            <w:pPr>
              <w:rPr>
                <w:rStyle w:val="Hyperlink"/>
                <w:b/>
                <w:color w:val="000000" w:themeColor="text1"/>
                <w:sz w:val="32"/>
                <w:szCs w:val="24"/>
              </w:rPr>
            </w:pPr>
            <w:r w:rsidRPr="00617589">
              <w:rPr>
                <w:rStyle w:val="Hyperlink"/>
                <w:b/>
                <w:color w:val="000000" w:themeColor="text1"/>
                <w:sz w:val="28"/>
                <w:szCs w:val="24"/>
              </w:rPr>
              <w:t>Maths</w:t>
            </w:r>
          </w:p>
          <w:p w:rsidR="001275F7" w:rsidRDefault="001275F7" w:rsidP="001275F7">
            <w:pPr>
              <w:rPr>
                <w:b/>
                <w:sz w:val="32"/>
                <w:szCs w:val="24"/>
              </w:rPr>
            </w:pPr>
          </w:p>
          <w:p w:rsidR="00617589" w:rsidRPr="00617589" w:rsidRDefault="00617589" w:rsidP="001275F7">
            <w:pPr>
              <w:rPr>
                <w:b/>
                <w:sz w:val="32"/>
                <w:szCs w:val="24"/>
              </w:rPr>
            </w:pPr>
          </w:p>
        </w:tc>
        <w:tc>
          <w:tcPr>
            <w:tcW w:w="8222" w:type="dxa"/>
          </w:tcPr>
          <w:p w:rsidR="00617589" w:rsidRDefault="00617589" w:rsidP="00617589">
            <w:pPr>
              <w:rPr>
                <w:rStyle w:val="Hyperlink"/>
                <w:b/>
                <w:color w:val="000000" w:themeColor="text1"/>
                <w:sz w:val="32"/>
                <w:szCs w:val="24"/>
                <w:u w:val="none"/>
              </w:rPr>
            </w:pPr>
            <w:r>
              <w:rPr>
                <w:rStyle w:val="Hyperlink"/>
                <w:b/>
                <w:color w:val="000000" w:themeColor="text1"/>
                <w:sz w:val="32"/>
                <w:szCs w:val="24"/>
                <w:u w:val="none"/>
              </w:rPr>
              <w:t>4.</w:t>
            </w:r>
          </w:p>
          <w:p w:rsidR="00617589" w:rsidRPr="000B5F10" w:rsidRDefault="000B5F10" w:rsidP="00617589">
            <w:pPr>
              <w:rPr>
                <w:b/>
                <w:sz w:val="28"/>
              </w:rPr>
            </w:pPr>
            <w:hyperlink r:id="rId15" w:history="1">
              <w:r w:rsidRPr="000B5F10">
                <w:rPr>
                  <w:rStyle w:val="Hyperlink"/>
                  <w:b/>
                  <w:sz w:val="28"/>
                </w:rPr>
                <w:t>https://www.topmarks.co.uk/subtraction/subtraction-to-10</w:t>
              </w:r>
            </w:hyperlink>
          </w:p>
          <w:p w:rsidR="000B5F10" w:rsidRPr="00297DB0" w:rsidRDefault="000B5F10" w:rsidP="00617589">
            <w:pPr>
              <w:rPr>
                <w:rStyle w:val="Hyperlink"/>
                <w:b/>
                <w:color w:val="000000" w:themeColor="text1"/>
                <w:sz w:val="32"/>
                <w:szCs w:val="24"/>
                <w:u w:val="none"/>
              </w:rPr>
            </w:pPr>
            <w:hyperlink r:id="rId16" w:history="1">
              <w:r w:rsidRPr="000B5F10">
                <w:rPr>
                  <w:rStyle w:val="Hyperlink"/>
                  <w:b/>
                  <w:sz w:val="28"/>
                </w:rPr>
                <w:t>https://www.topmarks.co.uk/learning-to-count/helicopter-rescue</w:t>
              </w:r>
            </w:hyperlink>
          </w:p>
        </w:tc>
      </w:tr>
      <w:tr w:rsidR="00617589" w:rsidTr="00617589">
        <w:tc>
          <w:tcPr>
            <w:tcW w:w="2255" w:type="dxa"/>
            <w:vMerge/>
            <w:shd w:val="clear" w:color="auto" w:fill="F2F2F2" w:themeFill="background1" w:themeFillShade="F2"/>
          </w:tcPr>
          <w:p w:rsidR="00617589" w:rsidRPr="004E6FAA" w:rsidRDefault="00617589" w:rsidP="00617589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8235" w:type="dxa"/>
            <w:shd w:val="clear" w:color="auto" w:fill="FFFF99"/>
          </w:tcPr>
          <w:p w:rsidR="00617589" w:rsidRPr="007B0811" w:rsidRDefault="00617589" w:rsidP="00C23FAC">
            <w:pPr>
              <w:rPr>
                <w:rStyle w:val="Hyperlink"/>
                <w:rFonts w:ascii="Twinkl" w:hAnsi="Twinkl"/>
                <w:color w:val="000000" w:themeColor="text1"/>
                <w:sz w:val="24"/>
                <w:szCs w:val="24"/>
                <w:u w:val="none"/>
              </w:rPr>
            </w:pPr>
            <w:r w:rsidRPr="007B0811">
              <w:rPr>
                <w:rStyle w:val="Hyperlink"/>
                <w:rFonts w:ascii="Twinkl" w:hAnsi="Twinkl"/>
                <w:color w:val="000000" w:themeColor="text1"/>
                <w:sz w:val="24"/>
                <w:szCs w:val="24"/>
                <w:u w:val="none"/>
              </w:rPr>
              <w:t xml:space="preserve">Watch the story of </w:t>
            </w:r>
            <w:r w:rsidR="00C23FAC" w:rsidRPr="007B0811">
              <w:rPr>
                <w:rStyle w:val="Hyperlink"/>
                <w:rFonts w:ascii="Twinkl" w:hAnsi="Twinkl"/>
                <w:b/>
                <w:color w:val="000000" w:themeColor="text1"/>
                <w:sz w:val="24"/>
                <w:szCs w:val="24"/>
                <w:u w:val="none"/>
              </w:rPr>
              <w:t>The Gruffalos Child</w:t>
            </w:r>
            <w:r w:rsidRPr="007B0811">
              <w:rPr>
                <w:rStyle w:val="Hyperlink"/>
                <w:rFonts w:ascii="Twinkl" w:hAnsi="Twinkl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7B0811">
              <w:rPr>
                <w:rStyle w:val="Hyperlink"/>
                <w:rFonts w:ascii="Twinkl" w:hAnsi="Twinkl"/>
                <w:color w:val="000000" w:themeColor="text1"/>
                <w:sz w:val="24"/>
                <w:szCs w:val="24"/>
                <w:u w:val="none"/>
              </w:rPr>
              <w:t>on BBC iPlayer or read the story with an adult if you have the book at home! The</w:t>
            </w:r>
            <w:r w:rsidR="001275F7" w:rsidRPr="007B0811">
              <w:rPr>
                <w:rStyle w:val="Hyperlink"/>
                <w:rFonts w:ascii="Twinkl" w:hAnsi="Twinkl"/>
                <w:color w:val="000000" w:themeColor="text1"/>
                <w:sz w:val="24"/>
                <w:szCs w:val="24"/>
                <w:u w:val="none"/>
              </w:rPr>
              <w:t>n,</w:t>
            </w:r>
            <w:r w:rsidRPr="007B0811">
              <w:rPr>
                <w:rStyle w:val="Hyperlink"/>
                <w:rFonts w:ascii="Twinkl" w:hAnsi="Twinkl"/>
                <w:color w:val="000000" w:themeColor="text1"/>
                <w:sz w:val="24"/>
                <w:szCs w:val="24"/>
                <w:u w:val="none"/>
              </w:rPr>
              <w:t xml:space="preserve"> complete the different activities each day!</w:t>
            </w:r>
          </w:p>
        </w:tc>
        <w:tc>
          <w:tcPr>
            <w:tcW w:w="992" w:type="dxa"/>
            <w:shd w:val="clear" w:color="auto" w:fill="auto"/>
          </w:tcPr>
          <w:p w:rsidR="00617589" w:rsidRDefault="00617589" w:rsidP="00617589">
            <w:p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617589" w:rsidRDefault="00617589" w:rsidP="00617589">
            <w:pPr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8222" w:type="dxa"/>
            <w:shd w:val="clear" w:color="auto" w:fill="FFFF99"/>
          </w:tcPr>
          <w:p w:rsidR="00617589" w:rsidRPr="007B0811" w:rsidRDefault="0076660A" w:rsidP="0076660A">
            <w:pPr>
              <w:rPr>
                <w:rStyle w:val="Hyperlink"/>
                <w:rFonts w:ascii="Twinkl" w:hAnsi="Twinkl"/>
                <w:color w:val="000000" w:themeColor="text1"/>
                <w:sz w:val="24"/>
                <w:szCs w:val="24"/>
                <w:u w:val="none"/>
              </w:rPr>
            </w:pPr>
            <w:r w:rsidRPr="007B0811">
              <w:rPr>
                <w:rStyle w:val="Hyperlink"/>
                <w:rFonts w:ascii="Twinkl" w:hAnsi="Twinkl"/>
                <w:color w:val="000000" w:themeColor="text1"/>
                <w:sz w:val="24"/>
                <w:szCs w:val="24"/>
                <w:u w:val="none"/>
              </w:rPr>
              <w:t>Play the games above and practise subtracting one number from another. Then, complete the activities below across the week.</w:t>
            </w:r>
          </w:p>
        </w:tc>
      </w:tr>
      <w:tr w:rsidR="001275F7" w:rsidTr="00617589">
        <w:tc>
          <w:tcPr>
            <w:tcW w:w="2255" w:type="dxa"/>
            <w:shd w:val="clear" w:color="auto" w:fill="F2F2F2" w:themeFill="background1" w:themeFillShade="F2"/>
          </w:tcPr>
          <w:p w:rsidR="001275F7" w:rsidRPr="008B6657" w:rsidRDefault="001275F7" w:rsidP="001275F7">
            <w:pPr>
              <w:rPr>
                <w:rFonts w:ascii="Twinkl" w:hAnsi="Twinkl"/>
                <w:b/>
                <w:sz w:val="28"/>
                <w:szCs w:val="24"/>
              </w:rPr>
            </w:pPr>
            <w:r w:rsidRPr="008B6657">
              <w:rPr>
                <w:rFonts w:ascii="Twinkl" w:hAnsi="Twinkl"/>
                <w:b/>
                <w:sz w:val="28"/>
                <w:szCs w:val="24"/>
              </w:rPr>
              <w:t>Monday</w:t>
            </w:r>
          </w:p>
        </w:tc>
        <w:tc>
          <w:tcPr>
            <w:tcW w:w="8235" w:type="dxa"/>
          </w:tcPr>
          <w:p w:rsidR="001275F7" w:rsidRPr="008B6657" w:rsidRDefault="00C23FAC" w:rsidP="001275F7">
            <w:pPr>
              <w:rPr>
                <w:rStyle w:val="Hyperlink"/>
                <w:color w:val="000000" w:themeColor="text1"/>
                <w:sz w:val="28"/>
                <w:szCs w:val="24"/>
                <w:u w:val="none"/>
              </w:rPr>
            </w:pPr>
            <w:r w:rsidRPr="00C23FAC">
              <w:rPr>
                <w:color w:val="000000" w:themeColor="text1"/>
                <w:sz w:val="28"/>
                <w:szCs w:val="24"/>
              </w:rPr>
              <w:t xml:space="preserve">Character description of the Gruffalo. What words are used throughout the story to describe him? </w:t>
            </w:r>
          </w:p>
        </w:tc>
        <w:tc>
          <w:tcPr>
            <w:tcW w:w="992" w:type="dxa"/>
            <w:shd w:val="clear" w:color="auto" w:fill="auto"/>
          </w:tcPr>
          <w:p w:rsidR="001275F7" w:rsidRPr="008B6657" w:rsidRDefault="001275F7" w:rsidP="001275F7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275F7" w:rsidRPr="008B6657" w:rsidRDefault="001275F7" w:rsidP="001275F7">
            <w:pPr>
              <w:rPr>
                <w:rFonts w:ascii="Twinkl" w:hAnsi="Twinkl"/>
                <w:b/>
                <w:sz w:val="28"/>
                <w:szCs w:val="24"/>
              </w:rPr>
            </w:pPr>
            <w:r w:rsidRPr="008B6657">
              <w:rPr>
                <w:rFonts w:ascii="Twinkl" w:hAnsi="Twinkl"/>
                <w:b/>
                <w:sz w:val="28"/>
                <w:szCs w:val="24"/>
              </w:rPr>
              <w:t>Monday</w:t>
            </w:r>
          </w:p>
        </w:tc>
        <w:tc>
          <w:tcPr>
            <w:tcW w:w="8222" w:type="dxa"/>
          </w:tcPr>
          <w:p w:rsidR="001275F7" w:rsidRPr="0076660A" w:rsidRDefault="000B5F10" w:rsidP="000B5F10">
            <w:pPr>
              <w:rPr>
                <w:color w:val="000000" w:themeColor="text1"/>
                <w:sz w:val="28"/>
                <w:szCs w:val="24"/>
              </w:rPr>
            </w:pPr>
            <w:r w:rsidRPr="0076660A">
              <w:rPr>
                <w:rFonts w:cs="Twinkl"/>
                <w:color w:val="000000"/>
                <w:sz w:val="28"/>
                <w:szCs w:val="32"/>
              </w:rPr>
              <w:t>Line up 8 toys in a car park. If 3 toys drive away, how many will be left? Count back from 8 as you take away 3.</w:t>
            </w:r>
          </w:p>
        </w:tc>
      </w:tr>
      <w:tr w:rsidR="001275F7" w:rsidTr="00617589">
        <w:tc>
          <w:tcPr>
            <w:tcW w:w="2255" w:type="dxa"/>
            <w:shd w:val="clear" w:color="auto" w:fill="F2F2F2" w:themeFill="background1" w:themeFillShade="F2"/>
          </w:tcPr>
          <w:p w:rsidR="001275F7" w:rsidRPr="008B6657" w:rsidRDefault="001275F7" w:rsidP="001275F7">
            <w:pPr>
              <w:rPr>
                <w:rFonts w:ascii="Twinkl" w:hAnsi="Twinkl"/>
                <w:b/>
                <w:sz w:val="28"/>
                <w:szCs w:val="24"/>
              </w:rPr>
            </w:pPr>
            <w:r w:rsidRPr="008B6657">
              <w:rPr>
                <w:rFonts w:ascii="Twinkl" w:hAnsi="Twinkl"/>
                <w:b/>
                <w:sz w:val="28"/>
                <w:szCs w:val="24"/>
              </w:rPr>
              <w:t>Tuesday</w:t>
            </w:r>
          </w:p>
        </w:tc>
        <w:tc>
          <w:tcPr>
            <w:tcW w:w="8235" w:type="dxa"/>
          </w:tcPr>
          <w:p w:rsidR="001275F7" w:rsidRPr="008B6657" w:rsidRDefault="00C23FAC" w:rsidP="001275F7">
            <w:pPr>
              <w:rPr>
                <w:rStyle w:val="Hyperlink"/>
                <w:color w:val="000000" w:themeColor="text1"/>
                <w:sz w:val="28"/>
                <w:szCs w:val="24"/>
                <w:u w:val="none"/>
              </w:rPr>
            </w:pPr>
            <w:r w:rsidRPr="00C23FAC">
              <w:rPr>
                <w:color w:val="000000" w:themeColor="text1"/>
                <w:sz w:val="28"/>
                <w:szCs w:val="24"/>
              </w:rPr>
              <w:t>Gruffalo food menu. Throughout the story, the mouse talks about the Gruffalo’s ‘favourite foods’. Use these to make a menu for a Gruffalo themed cafe.</w:t>
            </w:r>
          </w:p>
        </w:tc>
        <w:tc>
          <w:tcPr>
            <w:tcW w:w="992" w:type="dxa"/>
            <w:shd w:val="clear" w:color="auto" w:fill="auto"/>
          </w:tcPr>
          <w:p w:rsidR="001275F7" w:rsidRPr="008B6657" w:rsidRDefault="001275F7" w:rsidP="001275F7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275F7" w:rsidRPr="008B6657" w:rsidRDefault="001275F7" w:rsidP="001275F7">
            <w:pPr>
              <w:rPr>
                <w:rFonts w:ascii="Twinkl" w:hAnsi="Twinkl"/>
                <w:b/>
                <w:sz w:val="28"/>
                <w:szCs w:val="24"/>
              </w:rPr>
            </w:pPr>
            <w:r w:rsidRPr="008B6657">
              <w:rPr>
                <w:rFonts w:ascii="Twinkl" w:hAnsi="Twinkl"/>
                <w:b/>
                <w:sz w:val="28"/>
                <w:szCs w:val="24"/>
              </w:rPr>
              <w:t>Tuesday</w:t>
            </w:r>
          </w:p>
        </w:tc>
        <w:tc>
          <w:tcPr>
            <w:tcW w:w="8222" w:type="dxa"/>
          </w:tcPr>
          <w:p w:rsidR="001275F7" w:rsidRPr="0076660A" w:rsidRDefault="000B5F10" w:rsidP="000B5F10">
            <w:pPr>
              <w:rPr>
                <w:color w:val="000000" w:themeColor="text1"/>
                <w:sz w:val="28"/>
                <w:szCs w:val="24"/>
              </w:rPr>
            </w:pPr>
            <w:r w:rsidRPr="0076660A">
              <w:rPr>
                <w:rFonts w:cs="Twinkl"/>
                <w:color w:val="000000"/>
                <w:sz w:val="28"/>
                <w:szCs w:val="32"/>
              </w:rPr>
              <w:t>Set up some skittles or empty plastic bottles. How many skittles do you have? Roll a ball and count how many you have knocked down. How many do you have left?</w:t>
            </w:r>
          </w:p>
        </w:tc>
      </w:tr>
      <w:tr w:rsidR="001275F7" w:rsidTr="00617589">
        <w:tc>
          <w:tcPr>
            <w:tcW w:w="2255" w:type="dxa"/>
            <w:shd w:val="clear" w:color="auto" w:fill="F2F2F2" w:themeFill="background1" w:themeFillShade="F2"/>
          </w:tcPr>
          <w:p w:rsidR="001275F7" w:rsidRPr="008B6657" w:rsidRDefault="001275F7" w:rsidP="001275F7">
            <w:pPr>
              <w:rPr>
                <w:rFonts w:ascii="Twinkl" w:hAnsi="Twinkl"/>
                <w:b/>
                <w:sz w:val="28"/>
                <w:szCs w:val="24"/>
              </w:rPr>
            </w:pPr>
            <w:r w:rsidRPr="008B6657">
              <w:rPr>
                <w:rFonts w:ascii="Twinkl" w:hAnsi="Twinkl"/>
                <w:b/>
                <w:sz w:val="28"/>
                <w:szCs w:val="24"/>
              </w:rPr>
              <w:t>Wednesday</w:t>
            </w:r>
          </w:p>
        </w:tc>
        <w:tc>
          <w:tcPr>
            <w:tcW w:w="8235" w:type="dxa"/>
          </w:tcPr>
          <w:p w:rsidR="001275F7" w:rsidRPr="008B6657" w:rsidRDefault="00C23FAC" w:rsidP="001275F7">
            <w:pPr>
              <w:rPr>
                <w:rStyle w:val="Hyperlink"/>
                <w:color w:val="000000" w:themeColor="text1"/>
                <w:sz w:val="28"/>
                <w:szCs w:val="24"/>
                <w:u w:val="none"/>
              </w:rPr>
            </w:pPr>
            <w:r w:rsidRPr="00C23FAC">
              <w:rPr>
                <w:color w:val="000000" w:themeColor="text1"/>
                <w:sz w:val="28"/>
                <w:szCs w:val="24"/>
              </w:rPr>
              <w:t>Think about what you would do if you met the Gruffalo. What would you say? Would you trick the Gruffalo like the mouse did? Write about it using the ti</w:t>
            </w:r>
            <w:r w:rsidR="0076660A">
              <w:rPr>
                <w:color w:val="000000" w:themeColor="text1"/>
                <w:sz w:val="28"/>
                <w:szCs w:val="24"/>
              </w:rPr>
              <w:t>tle ‘If I met the Gruffalo...’</w:t>
            </w:r>
          </w:p>
        </w:tc>
        <w:tc>
          <w:tcPr>
            <w:tcW w:w="992" w:type="dxa"/>
            <w:shd w:val="clear" w:color="auto" w:fill="auto"/>
          </w:tcPr>
          <w:p w:rsidR="001275F7" w:rsidRPr="008B6657" w:rsidRDefault="001275F7" w:rsidP="001275F7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275F7" w:rsidRPr="008B6657" w:rsidRDefault="001275F7" w:rsidP="001275F7">
            <w:pPr>
              <w:rPr>
                <w:rFonts w:ascii="Twinkl" w:hAnsi="Twinkl"/>
                <w:b/>
                <w:sz w:val="28"/>
                <w:szCs w:val="24"/>
              </w:rPr>
            </w:pPr>
            <w:r w:rsidRPr="008B6657">
              <w:rPr>
                <w:rFonts w:ascii="Twinkl" w:hAnsi="Twinkl"/>
                <w:b/>
                <w:sz w:val="28"/>
                <w:szCs w:val="24"/>
              </w:rPr>
              <w:t>Wednesday</w:t>
            </w:r>
          </w:p>
        </w:tc>
        <w:tc>
          <w:tcPr>
            <w:tcW w:w="8222" w:type="dxa"/>
          </w:tcPr>
          <w:p w:rsidR="001275F7" w:rsidRPr="0076660A" w:rsidRDefault="000B5F10" w:rsidP="000B5F10">
            <w:pPr>
              <w:rPr>
                <w:color w:val="000000" w:themeColor="text1"/>
                <w:sz w:val="28"/>
                <w:szCs w:val="24"/>
              </w:rPr>
            </w:pPr>
            <w:r w:rsidRPr="0076660A">
              <w:rPr>
                <w:rFonts w:cs="Twinkl"/>
                <w:color w:val="000000"/>
                <w:sz w:val="28"/>
                <w:szCs w:val="32"/>
              </w:rPr>
              <w:t>Set up a small shop using toys or food. Give each item a price label with a price of up to 10p. Now, imagine that you are having a sale. Can each price go down by 2p?</w:t>
            </w:r>
          </w:p>
        </w:tc>
      </w:tr>
      <w:tr w:rsidR="001275F7" w:rsidTr="00617589">
        <w:tc>
          <w:tcPr>
            <w:tcW w:w="2255" w:type="dxa"/>
            <w:shd w:val="clear" w:color="auto" w:fill="F2F2F2" w:themeFill="background1" w:themeFillShade="F2"/>
          </w:tcPr>
          <w:p w:rsidR="001275F7" w:rsidRPr="008B6657" w:rsidRDefault="001275F7" w:rsidP="001275F7">
            <w:pPr>
              <w:rPr>
                <w:rFonts w:ascii="Twinkl" w:hAnsi="Twinkl"/>
                <w:b/>
                <w:sz w:val="28"/>
                <w:szCs w:val="24"/>
              </w:rPr>
            </w:pPr>
            <w:r w:rsidRPr="008B6657">
              <w:rPr>
                <w:rFonts w:ascii="Twinkl" w:hAnsi="Twinkl"/>
                <w:b/>
                <w:sz w:val="28"/>
                <w:szCs w:val="24"/>
              </w:rPr>
              <w:t xml:space="preserve">Thursday </w:t>
            </w:r>
          </w:p>
        </w:tc>
        <w:tc>
          <w:tcPr>
            <w:tcW w:w="8235" w:type="dxa"/>
          </w:tcPr>
          <w:p w:rsidR="00C23FAC" w:rsidRPr="00C23FAC" w:rsidRDefault="00C23FAC" w:rsidP="00C23FAC">
            <w:pPr>
              <w:rPr>
                <w:color w:val="000000" w:themeColor="text1"/>
                <w:sz w:val="28"/>
                <w:szCs w:val="24"/>
              </w:rPr>
            </w:pPr>
            <w:r w:rsidRPr="00C23FAC">
              <w:rPr>
                <w:color w:val="000000" w:themeColor="text1"/>
                <w:sz w:val="28"/>
                <w:szCs w:val="24"/>
              </w:rPr>
              <w:t xml:space="preserve">Create your own Gruffalo. Design your own fictional Gruffalo character with different features to the original. Draw/colour it and then label the main features. </w:t>
            </w:r>
          </w:p>
          <w:p w:rsidR="001275F7" w:rsidRPr="008B6657" w:rsidRDefault="001275F7" w:rsidP="001275F7">
            <w:pPr>
              <w:rPr>
                <w:rStyle w:val="Hyperlink"/>
                <w:color w:val="000000" w:themeColor="text1"/>
                <w:sz w:val="28"/>
                <w:szCs w:val="24"/>
                <w:u w:val="none"/>
              </w:rPr>
            </w:pPr>
          </w:p>
        </w:tc>
        <w:tc>
          <w:tcPr>
            <w:tcW w:w="992" w:type="dxa"/>
            <w:shd w:val="clear" w:color="auto" w:fill="auto"/>
          </w:tcPr>
          <w:p w:rsidR="001275F7" w:rsidRPr="008B6657" w:rsidRDefault="001275F7" w:rsidP="001275F7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275F7" w:rsidRPr="008B6657" w:rsidRDefault="001275F7" w:rsidP="001275F7">
            <w:pPr>
              <w:rPr>
                <w:rFonts w:ascii="Twinkl" w:hAnsi="Twinkl"/>
                <w:b/>
                <w:sz w:val="28"/>
                <w:szCs w:val="24"/>
              </w:rPr>
            </w:pPr>
            <w:r w:rsidRPr="008B6657">
              <w:rPr>
                <w:rFonts w:ascii="Twinkl" w:hAnsi="Twinkl"/>
                <w:b/>
                <w:sz w:val="28"/>
                <w:szCs w:val="24"/>
              </w:rPr>
              <w:t xml:space="preserve">Thursday </w:t>
            </w:r>
          </w:p>
        </w:tc>
        <w:tc>
          <w:tcPr>
            <w:tcW w:w="8222" w:type="dxa"/>
          </w:tcPr>
          <w:p w:rsidR="0076660A" w:rsidRPr="0076660A" w:rsidRDefault="0076660A" w:rsidP="0076660A">
            <w:pPr>
              <w:rPr>
                <w:color w:val="000000" w:themeColor="text1"/>
                <w:sz w:val="28"/>
                <w:szCs w:val="24"/>
              </w:rPr>
            </w:pPr>
            <w:r w:rsidRPr="0076660A">
              <w:rPr>
                <w:rFonts w:cs="Twinkl"/>
                <w:color w:val="000000"/>
                <w:sz w:val="28"/>
                <w:szCs w:val="32"/>
              </w:rPr>
              <w:t>Find some building bricks or blocks in two different colours. Make a tower using one colour, while your partner makes a tower in the other colour. Are your towers the same? Which tower used fewer bricks? Which has more?</w:t>
            </w:r>
          </w:p>
        </w:tc>
      </w:tr>
      <w:tr w:rsidR="001275F7" w:rsidTr="00617589">
        <w:tc>
          <w:tcPr>
            <w:tcW w:w="2255" w:type="dxa"/>
            <w:shd w:val="clear" w:color="auto" w:fill="F2F2F2" w:themeFill="background1" w:themeFillShade="F2"/>
          </w:tcPr>
          <w:p w:rsidR="001275F7" w:rsidRPr="008B6657" w:rsidRDefault="001275F7" w:rsidP="001275F7">
            <w:pPr>
              <w:rPr>
                <w:rFonts w:ascii="Twinkl" w:hAnsi="Twinkl"/>
                <w:b/>
                <w:sz w:val="28"/>
                <w:szCs w:val="24"/>
              </w:rPr>
            </w:pPr>
            <w:r w:rsidRPr="008B6657">
              <w:rPr>
                <w:rFonts w:ascii="Twinkl" w:hAnsi="Twinkl"/>
                <w:b/>
                <w:sz w:val="28"/>
                <w:szCs w:val="24"/>
              </w:rPr>
              <w:t>Friday</w:t>
            </w:r>
          </w:p>
        </w:tc>
        <w:tc>
          <w:tcPr>
            <w:tcW w:w="8235" w:type="dxa"/>
          </w:tcPr>
          <w:p w:rsidR="001275F7" w:rsidRPr="008B6657" w:rsidRDefault="00C23FAC" w:rsidP="001275F7">
            <w:pPr>
              <w:rPr>
                <w:rStyle w:val="Hyperlink"/>
                <w:color w:val="000000" w:themeColor="text1"/>
                <w:sz w:val="28"/>
                <w:szCs w:val="24"/>
                <w:u w:val="none"/>
              </w:rPr>
            </w:pPr>
            <w:r w:rsidRPr="00C23FAC">
              <w:rPr>
                <w:color w:val="000000" w:themeColor="text1"/>
                <w:sz w:val="28"/>
                <w:szCs w:val="24"/>
              </w:rPr>
              <w:t xml:space="preserve">Identifying rhyming pairs in the story. Can you spot the rhyming words in the story? Write down or record any rhyming pairs you can find. </w:t>
            </w:r>
          </w:p>
        </w:tc>
        <w:tc>
          <w:tcPr>
            <w:tcW w:w="992" w:type="dxa"/>
            <w:shd w:val="clear" w:color="auto" w:fill="auto"/>
          </w:tcPr>
          <w:p w:rsidR="001275F7" w:rsidRPr="008B6657" w:rsidRDefault="001275F7" w:rsidP="001275F7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275F7" w:rsidRPr="008B6657" w:rsidRDefault="001275F7" w:rsidP="001275F7">
            <w:pPr>
              <w:rPr>
                <w:rFonts w:ascii="Twinkl" w:hAnsi="Twinkl"/>
                <w:b/>
                <w:sz w:val="28"/>
                <w:szCs w:val="24"/>
              </w:rPr>
            </w:pPr>
            <w:r w:rsidRPr="008B6657">
              <w:rPr>
                <w:rFonts w:ascii="Twinkl" w:hAnsi="Twinkl"/>
                <w:b/>
                <w:sz w:val="28"/>
                <w:szCs w:val="24"/>
              </w:rPr>
              <w:t>Friday</w:t>
            </w:r>
          </w:p>
        </w:tc>
        <w:tc>
          <w:tcPr>
            <w:tcW w:w="8222" w:type="dxa"/>
          </w:tcPr>
          <w:p w:rsidR="001275F7" w:rsidRPr="0076660A" w:rsidRDefault="0076660A" w:rsidP="001275F7">
            <w:pPr>
              <w:rPr>
                <w:rFonts w:cs="Twinkl"/>
                <w:color w:val="000000"/>
                <w:sz w:val="28"/>
                <w:szCs w:val="32"/>
              </w:rPr>
            </w:pPr>
            <w:r w:rsidRPr="0076660A">
              <w:rPr>
                <w:rFonts w:cs="Twinkl"/>
                <w:color w:val="000000"/>
                <w:sz w:val="28"/>
                <w:szCs w:val="32"/>
              </w:rPr>
              <w:t>Place 10 small treats on a plate. If you eat 5, how many will you have left? How do you know? Can you eat 5 and check?</w:t>
            </w:r>
          </w:p>
        </w:tc>
      </w:tr>
    </w:tbl>
    <w:p w:rsidR="00774F25" w:rsidRDefault="00774F25">
      <w:pPr>
        <w:rPr>
          <w:rFonts w:ascii="Twinkl" w:hAnsi="Twinkl"/>
        </w:rPr>
      </w:pPr>
    </w:p>
    <w:p w:rsidR="00774F25" w:rsidRDefault="00774F25">
      <w:pPr>
        <w:rPr>
          <w:rFonts w:ascii="Twinkl" w:hAnsi="Twinkl"/>
        </w:rPr>
      </w:pPr>
    </w:p>
    <w:p w:rsidR="00774F25" w:rsidRDefault="00774F25">
      <w:pPr>
        <w:rPr>
          <w:rFonts w:ascii="Twinkl" w:hAnsi="Twinkl"/>
        </w:rPr>
      </w:pPr>
    </w:p>
    <w:sectPr w:rsidR="00774F25" w:rsidSect="001275F7">
      <w:headerReference w:type="default" r:id="rId17"/>
      <w:pgSz w:w="23814" w:h="16840" w:orient="landscape"/>
      <w:pgMar w:top="1440" w:right="1176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32" w:rsidRDefault="00365B32" w:rsidP="00670A21">
      <w:r>
        <w:separator/>
      </w:r>
    </w:p>
  </w:endnote>
  <w:endnote w:type="continuationSeparator" w:id="0">
    <w:p w:rsidR="00365B32" w:rsidRDefault="00365B32" w:rsidP="0067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join-Air Plus 39">
    <w:altName w:val="Sitka Small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32" w:rsidRDefault="00365B32" w:rsidP="00670A21">
      <w:r>
        <w:separator/>
      </w:r>
    </w:p>
  </w:footnote>
  <w:footnote w:type="continuationSeparator" w:id="0">
    <w:p w:rsidR="00365B32" w:rsidRDefault="00365B32" w:rsidP="0067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11" w:rsidRDefault="007B0811">
    <w:pPr>
      <w:pStyle w:val="Header"/>
    </w:pPr>
    <w:r>
      <w:t xml:space="preserve">Home learning challenge - </w:t>
    </w:r>
    <w:proofErr w:type="spellStart"/>
    <w:r>
      <w:t>wb</w:t>
    </w:r>
    <w:proofErr w:type="spellEnd"/>
    <w:r>
      <w:t xml:space="preserve"> 01.06.20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21"/>
    <w:rsid w:val="00053570"/>
    <w:rsid w:val="00061590"/>
    <w:rsid w:val="000767BE"/>
    <w:rsid w:val="000904EC"/>
    <w:rsid w:val="000B5F10"/>
    <w:rsid w:val="001275F7"/>
    <w:rsid w:val="001C2F2F"/>
    <w:rsid w:val="001E1A30"/>
    <w:rsid w:val="00241B10"/>
    <w:rsid w:val="00271FC1"/>
    <w:rsid w:val="00282C4D"/>
    <w:rsid w:val="00297DB0"/>
    <w:rsid w:val="002E76BD"/>
    <w:rsid w:val="00307C09"/>
    <w:rsid w:val="00365B32"/>
    <w:rsid w:val="00442B0A"/>
    <w:rsid w:val="004914D7"/>
    <w:rsid w:val="004E17BA"/>
    <w:rsid w:val="004E6FAA"/>
    <w:rsid w:val="00585529"/>
    <w:rsid w:val="005E3FE1"/>
    <w:rsid w:val="00617589"/>
    <w:rsid w:val="00627498"/>
    <w:rsid w:val="00670A21"/>
    <w:rsid w:val="0069466B"/>
    <w:rsid w:val="00726F85"/>
    <w:rsid w:val="00757105"/>
    <w:rsid w:val="0076660A"/>
    <w:rsid w:val="00774F25"/>
    <w:rsid w:val="00775473"/>
    <w:rsid w:val="007B0811"/>
    <w:rsid w:val="00822FD0"/>
    <w:rsid w:val="008B6657"/>
    <w:rsid w:val="008D5878"/>
    <w:rsid w:val="00905C04"/>
    <w:rsid w:val="00975708"/>
    <w:rsid w:val="009A7D65"/>
    <w:rsid w:val="00A064D6"/>
    <w:rsid w:val="00A47868"/>
    <w:rsid w:val="00AC0A4E"/>
    <w:rsid w:val="00AF7037"/>
    <w:rsid w:val="00B16A49"/>
    <w:rsid w:val="00B17CF1"/>
    <w:rsid w:val="00C23FAC"/>
    <w:rsid w:val="00CE651C"/>
    <w:rsid w:val="00D6632A"/>
    <w:rsid w:val="00D97A33"/>
    <w:rsid w:val="00DE4A31"/>
    <w:rsid w:val="00E85C30"/>
    <w:rsid w:val="00F70739"/>
    <w:rsid w:val="00F973A0"/>
    <w:rsid w:val="00FA57C9"/>
    <w:rsid w:val="00F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9C83D-F162-4C43-984F-D7440A87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21"/>
  </w:style>
  <w:style w:type="paragraph" w:styleId="Footer">
    <w:name w:val="footer"/>
    <w:basedOn w:val="Normal"/>
    <w:link w:val="FooterChar"/>
    <w:uiPriority w:val="99"/>
    <w:unhideWhenUsed/>
    <w:rsid w:val="00670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21"/>
  </w:style>
  <w:style w:type="table" w:styleId="TableGrid">
    <w:name w:val="Table Grid"/>
    <w:basedOn w:val="TableNormal"/>
    <w:uiPriority w:val="39"/>
    <w:rsid w:val="0067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0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4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6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3FAC"/>
    <w:rPr>
      <w:color w:val="954F72" w:themeColor="followedHyperlink"/>
      <w:u w:val="single"/>
    </w:rPr>
  </w:style>
  <w:style w:type="paragraph" w:customStyle="1" w:styleId="Default">
    <w:name w:val="Default"/>
    <w:rsid w:val="000B5F10"/>
    <w:pPr>
      <w:autoSpaceDE w:val="0"/>
      <w:autoSpaceDN w:val="0"/>
      <w:adjustRightInd w:val="0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9Q6FKF12Qs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pestryjournal.com/" TargetMode="External"/><Relationship Id="rId12" Type="http://schemas.openxmlformats.org/officeDocument/2006/relationships/hyperlink" Target="https://www.youtube.com/channel/UCo7fbLgY2oA_cFCIg9GdxtQ/feature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topmarks.co.uk/learning-to-count/helicopter-rescu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www.topmarks.co.uk/subtraction/subtraction-to-10" TargetMode="External"/><Relationship Id="rId10" Type="http://schemas.openxmlformats.org/officeDocument/2006/relationships/hyperlink" Target="https://www.youtube.com/watch?v=pLCtVGB1mFw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bbc.co.uk/iplayer/episode/b00pk64x/the-gruffa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Chaffey</dc:creator>
  <cp:keywords/>
  <dc:description/>
  <cp:lastModifiedBy>Danielle Chaffey</cp:lastModifiedBy>
  <cp:revision>3</cp:revision>
  <cp:lastPrinted>2020-05-21T16:08:00Z</cp:lastPrinted>
  <dcterms:created xsi:type="dcterms:W3CDTF">2020-05-21T16:08:00Z</dcterms:created>
  <dcterms:modified xsi:type="dcterms:W3CDTF">2020-05-22T12:01:00Z</dcterms:modified>
</cp:coreProperties>
</file>